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70538" w14:textId="77777777" w:rsidR="00F36486" w:rsidRDefault="00B06581">
      <w:r>
        <w:rPr>
          <w:noProof/>
          <w:lang w:eastAsia="es-ES"/>
        </w:rPr>
        <w:drawing>
          <wp:inline distT="0" distB="0" distL="0" distR="0" wp14:anchorId="212E141C" wp14:editId="7FC6449E">
            <wp:extent cx="6120130" cy="848735"/>
            <wp:effectExtent l="0" t="0" r="0" b="8890"/>
            <wp:docPr id="1" name="Imagen 1" descr="C:\Users\EQUIPO\Desktop\cabeceir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QUIPO\Desktop\cabeceira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FDC87" w14:textId="77777777" w:rsidR="000D459C" w:rsidRPr="000D459C" w:rsidRDefault="000D459C">
      <w:pPr>
        <w:rPr>
          <w:rFonts w:ascii="Times New Roman" w:hAnsi="Times New Roman" w:cs="Times New Roman"/>
          <w:b/>
        </w:rPr>
      </w:pPr>
      <w:r w:rsidRPr="000D459C">
        <w:rPr>
          <w:rFonts w:ascii="Times New Roman" w:hAnsi="Times New Roman" w:cs="Times New Roman"/>
          <w:b/>
        </w:rPr>
        <w:t xml:space="preserve">Oferta </w:t>
      </w:r>
      <w:r w:rsidR="00A02126">
        <w:rPr>
          <w:rFonts w:ascii="Times New Roman" w:hAnsi="Times New Roman" w:cs="Times New Roman"/>
          <w:b/>
        </w:rPr>
        <w:t xml:space="preserve">Trabajo Fin de </w:t>
      </w:r>
      <w:r w:rsidR="00C33F38">
        <w:rPr>
          <w:rFonts w:ascii="Times New Roman" w:hAnsi="Times New Roman" w:cs="Times New Roman"/>
          <w:b/>
        </w:rPr>
        <w:t>Master</w:t>
      </w:r>
      <w:r w:rsidR="00A02126">
        <w:rPr>
          <w:rFonts w:ascii="Times New Roman" w:hAnsi="Times New Roman" w:cs="Times New Roman"/>
          <w:b/>
        </w:rPr>
        <w:t xml:space="preserve"> (TFM</w:t>
      </w:r>
      <w:r w:rsidRPr="000D459C">
        <w:rPr>
          <w:rFonts w:ascii="Times New Roman" w:hAnsi="Times New Roman" w:cs="Times New Roman"/>
          <w:b/>
        </w:rPr>
        <w:t>):</w:t>
      </w:r>
    </w:p>
    <w:p w14:paraId="467C272C" w14:textId="28C270AE" w:rsidR="00A02126" w:rsidRDefault="00A021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Tutor/es:</w:t>
      </w:r>
      <w:r w:rsidR="003D5FA6">
        <w:rPr>
          <w:rFonts w:ascii="Times New Roman" w:hAnsi="Times New Roman" w:cs="Times New Roman"/>
        </w:rPr>
        <w:t xml:space="preserve"> Magalí Rey Campos y Antonio Figueras Huerta</w:t>
      </w:r>
    </w:p>
    <w:p w14:paraId="23F78DB1" w14:textId="4C9978F3" w:rsidR="0033129E" w:rsidRDefault="003312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tutor/es:</w:t>
      </w:r>
      <w:r w:rsidR="003D5FA6">
        <w:rPr>
          <w:rFonts w:ascii="Times New Roman" w:hAnsi="Times New Roman" w:cs="Times New Roman"/>
        </w:rPr>
        <w:t xml:space="preserve"> </w:t>
      </w:r>
      <w:hyperlink r:id="rId5" w:history="1">
        <w:r w:rsidR="003D5FA6" w:rsidRPr="00490983">
          <w:rPr>
            <w:rStyle w:val="Hipervnculo"/>
            <w:rFonts w:ascii="Times New Roman" w:hAnsi="Times New Roman" w:cs="Times New Roman"/>
          </w:rPr>
          <w:t>mrey@iim.csic.es</w:t>
        </w:r>
      </w:hyperlink>
      <w:r w:rsidR="003D5FA6">
        <w:rPr>
          <w:rFonts w:ascii="Times New Roman" w:hAnsi="Times New Roman" w:cs="Times New Roman"/>
        </w:rPr>
        <w:t xml:space="preserve"> y </w:t>
      </w:r>
      <w:hyperlink r:id="rId6" w:history="1">
        <w:r w:rsidR="003D5FA6" w:rsidRPr="00490983">
          <w:rPr>
            <w:rStyle w:val="Hipervnculo"/>
            <w:rFonts w:ascii="Times New Roman" w:hAnsi="Times New Roman" w:cs="Times New Roman"/>
          </w:rPr>
          <w:t>antoniofigueras@iim.csic.es</w:t>
        </w:r>
      </w:hyperlink>
      <w:r w:rsidR="003D5FA6">
        <w:rPr>
          <w:rFonts w:ascii="Times New Roman" w:hAnsi="Times New Roman" w:cs="Times New Roman"/>
        </w:rPr>
        <w:t xml:space="preserve"> </w:t>
      </w:r>
    </w:p>
    <w:p w14:paraId="6B037672" w14:textId="119F0947"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Centro/Institución/Empresa:</w:t>
      </w:r>
      <w:r w:rsidR="003D5FA6">
        <w:rPr>
          <w:rFonts w:ascii="Times New Roman" w:hAnsi="Times New Roman" w:cs="Times New Roman"/>
        </w:rPr>
        <w:t xml:space="preserve"> Instituto de Investigaciones Marinas-CSIC</w:t>
      </w:r>
    </w:p>
    <w:p w14:paraId="7EE3E7A0" w14:textId="011DC444"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Título: </w:t>
      </w:r>
      <w:r w:rsidRPr="000D459C">
        <w:rPr>
          <w:rFonts w:ascii="Times New Roman" w:hAnsi="Times New Roman" w:cs="Times New Roman"/>
        </w:rPr>
        <w:t xml:space="preserve"> </w:t>
      </w:r>
      <w:r w:rsidR="003D5FA6">
        <w:rPr>
          <w:rFonts w:ascii="Times New Roman" w:hAnsi="Times New Roman" w:cs="Times New Roman"/>
        </w:rPr>
        <w:t xml:space="preserve">Rastreo de patógenos de relevancia epidemiológica en invertebrados marinos empleando tecnologías </w:t>
      </w:r>
      <w:proofErr w:type="spellStart"/>
      <w:r w:rsidR="003D5FA6">
        <w:rPr>
          <w:rFonts w:ascii="Times New Roman" w:hAnsi="Times New Roman" w:cs="Times New Roman"/>
        </w:rPr>
        <w:t>metatranscriptómicas</w:t>
      </w:r>
      <w:proofErr w:type="spellEnd"/>
    </w:p>
    <w:p w14:paraId="0839DAD7" w14:textId="77777777" w:rsidR="00A02126" w:rsidRDefault="00A021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Breve resumen del trabajo (&lt; 100 palabras):</w:t>
      </w:r>
    </w:p>
    <w:p w14:paraId="2E8D2B5F" w14:textId="77777777" w:rsidR="00A3560F" w:rsidRDefault="00A3560F">
      <w:pPr>
        <w:rPr>
          <w:rFonts w:ascii="Times New Roman" w:hAnsi="Times New Roman" w:cs="Times New Roman"/>
        </w:rPr>
      </w:pPr>
      <w:r w:rsidRPr="00A3560F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inline distT="0" distB="0" distL="0" distR="0" wp14:anchorId="7443686B" wp14:editId="5909B6FF">
                <wp:extent cx="6140450" cy="2673350"/>
                <wp:effectExtent l="0" t="0" r="12700" b="12700"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267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78C4C" w14:textId="75592064" w:rsidR="00A3560F" w:rsidRDefault="003D5FA6" w:rsidP="00A3560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El calentamiento de los océanos ha puesto de manifiesto la fragilidad de muchas especies de invertebrados. Se han detectado mortalidades masivas en poblaciones naturales de equinodermos, corales, bivalvos y otros organismos</w:t>
                            </w:r>
                            <w:r w:rsidR="004768ED">
                              <w:rPr>
                                <w:rFonts w:ascii="Times New Roman" w:hAnsi="Times New Roman"/>
                              </w:rPr>
                              <w:t xml:space="preserve">. Esto tiene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consecuencias </w:t>
                            </w:r>
                            <w:r w:rsidR="004768ED">
                              <w:rPr>
                                <w:rFonts w:ascii="Times New Roman" w:hAnsi="Times New Roman"/>
                              </w:rPr>
                              <w:t>muy relevantes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en la estructuración de los ecosistemas, la biodiversidad y las cadenas tróficas.</w:t>
                            </w:r>
                          </w:p>
                          <w:p w14:paraId="19ADEED6" w14:textId="445934A0" w:rsidR="004768ED" w:rsidRDefault="003D5FA6" w:rsidP="00A3560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Algunas de las mortalidades masivas se producen porque las nuevas condiciones ambientales provocan </w:t>
                            </w:r>
                            <w:r w:rsidR="004768ED">
                              <w:rPr>
                                <w:rFonts w:ascii="Times New Roman" w:hAnsi="Times New Roman"/>
                              </w:rPr>
                              <w:t>cambios metabólicos y</w:t>
                            </w:r>
                            <w:r w:rsidR="004768ED" w:rsidRPr="004768ED">
                              <w:rPr>
                                <w:rFonts w:ascii="Times New Roman" w:hAnsi="Times New Roman"/>
                              </w:rPr>
                              <w:t xml:space="preserve"> estrés térmico</w:t>
                            </w:r>
                            <w:r w:rsidR="004768ED">
                              <w:rPr>
                                <w:rFonts w:ascii="Times New Roman" w:hAnsi="Times New Roman"/>
                              </w:rPr>
                              <w:t xml:space="preserve">. Además, el aumento de las temperaturas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favorece la proliferación </w:t>
                            </w:r>
                            <w:r w:rsidR="004768ED">
                              <w:rPr>
                                <w:rFonts w:ascii="Times New Roman" w:hAnsi="Times New Roman"/>
                              </w:rPr>
                              <w:t>de microorganismos patógenos (nuevos y previamente conocidos).</w:t>
                            </w:r>
                          </w:p>
                          <w:p w14:paraId="45EAAD59" w14:textId="436CC9CC" w:rsidR="004768ED" w:rsidRDefault="004768ED" w:rsidP="00A3560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El objetivo de este TFM será rastrear patógenos epidemiológicamente relevantes en muestras de invertebrados marinos empleando técnicas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metatranscriptómicas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  <w:p w14:paraId="55958FA9" w14:textId="40B048EE" w:rsidR="003D5FA6" w:rsidRPr="00A3560F" w:rsidRDefault="003D5FA6" w:rsidP="00A3560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443686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83.5pt;height:2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">
                <v:textbox>
                  <w:txbxContent>
                    <w:p w14:paraId="67E78C4C" w14:textId="75592064" w:rsidR="00A3560F" w:rsidRDefault="003D5FA6" w:rsidP="00A3560F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El calentamiento de los océanos ha puesto de manifiesto la fragilidad de muchas especies de invertebrados. Se han detectado mortalidades masivas en poblaciones naturales de equinodermos, corales, bivalvos y otros organismos</w:t>
                      </w:r>
                      <w:r w:rsidR="004768ED">
                        <w:rPr>
                          <w:rFonts w:ascii="Times New Roman" w:hAnsi="Times New Roman"/>
                        </w:rPr>
                        <w:t xml:space="preserve">. Esto tiene </w:t>
                      </w:r>
                      <w:r>
                        <w:rPr>
                          <w:rFonts w:ascii="Times New Roman" w:hAnsi="Times New Roman"/>
                        </w:rPr>
                        <w:t xml:space="preserve">consecuencias </w:t>
                      </w:r>
                      <w:r w:rsidR="004768ED">
                        <w:rPr>
                          <w:rFonts w:ascii="Times New Roman" w:hAnsi="Times New Roman"/>
                        </w:rPr>
                        <w:t>muy relevantes</w:t>
                      </w:r>
                      <w:r>
                        <w:rPr>
                          <w:rFonts w:ascii="Times New Roman" w:hAnsi="Times New Roman"/>
                        </w:rPr>
                        <w:t xml:space="preserve"> en la estructuración de los ecosistemas, la biodiversidad y las cadenas tróficas.</w:t>
                      </w:r>
                    </w:p>
                    <w:p w14:paraId="19ADEED6" w14:textId="445934A0" w:rsidR="004768ED" w:rsidRDefault="003D5FA6" w:rsidP="00A3560F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Algunas de las mortalidades masivas se producen porque las nuevas condiciones ambientales provocan </w:t>
                      </w:r>
                      <w:r w:rsidR="004768ED">
                        <w:rPr>
                          <w:rFonts w:ascii="Times New Roman" w:hAnsi="Times New Roman"/>
                        </w:rPr>
                        <w:t>cambios metabólicos y</w:t>
                      </w:r>
                      <w:r w:rsidR="004768ED" w:rsidRPr="004768ED">
                        <w:rPr>
                          <w:rFonts w:ascii="Times New Roman" w:hAnsi="Times New Roman"/>
                        </w:rPr>
                        <w:t xml:space="preserve"> estrés térmico</w:t>
                      </w:r>
                      <w:r w:rsidR="004768ED">
                        <w:rPr>
                          <w:rFonts w:ascii="Times New Roman" w:hAnsi="Times New Roman"/>
                        </w:rPr>
                        <w:t xml:space="preserve">. Además, el aumento de las temperaturas </w:t>
                      </w:r>
                      <w:r>
                        <w:rPr>
                          <w:rFonts w:ascii="Times New Roman" w:hAnsi="Times New Roman"/>
                        </w:rPr>
                        <w:t xml:space="preserve">favorece la proliferación </w:t>
                      </w:r>
                      <w:r w:rsidR="004768ED">
                        <w:rPr>
                          <w:rFonts w:ascii="Times New Roman" w:hAnsi="Times New Roman"/>
                        </w:rPr>
                        <w:t>de microorganismos patógenos (nuevos y previamente conocidos).</w:t>
                      </w:r>
                    </w:p>
                    <w:p w14:paraId="45EAAD59" w14:textId="436CC9CC" w:rsidR="004768ED" w:rsidRDefault="004768ED" w:rsidP="00A3560F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El objetivo de este TFM será rastrear patógenos epidemiológicamente relevantes en muestras de invertebrados marinos empleando técnicas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metatranscriptómicas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.</w:t>
                      </w:r>
                    </w:p>
                    <w:p w14:paraId="55958FA9" w14:textId="40B048EE" w:rsidR="003D5FA6" w:rsidRPr="00A3560F" w:rsidRDefault="003D5FA6" w:rsidP="00A3560F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C59700" w14:textId="77777777" w:rsidR="00903642" w:rsidRDefault="00903642" w:rsidP="00903642">
      <w:pPr>
        <w:rPr>
          <w:rFonts w:ascii="Times New Roman" w:hAnsi="Times New Roman" w:cs="Times New Roman"/>
        </w:rPr>
      </w:pPr>
      <w:r w:rsidRPr="00A3560F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E44A7" wp14:editId="725CA9B5">
                <wp:simplePos x="0" y="0"/>
                <wp:positionH relativeFrom="column">
                  <wp:posOffset>-15240</wp:posOffset>
                </wp:positionH>
                <wp:positionV relativeFrom="paragraph">
                  <wp:posOffset>281305</wp:posOffset>
                </wp:positionV>
                <wp:extent cx="6140450" cy="3028950"/>
                <wp:effectExtent l="0" t="0" r="1270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E6248" w14:textId="65925D8A" w:rsidR="000B3964" w:rsidRDefault="000B3964" w:rsidP="009036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Las tecnologías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metatranscriptómicas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se basan en el uso de la secuenciación de ARN 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RNAseq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) para la búsqueda de patógenos transcripcionalmente activos. Estas tecnologías consisten en el filtrado de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reads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propias del hospedador y clasificación de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reads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no propias. Estos métodos de análisis permiten estudiar microbiomas en general al igual que detectar patógenos concretos.</w:t>
                            </w:r>
                          </w:p>
                          <w:p w14:paraId="1076692E" w14:textId="77777777" w:rsidR="000B3964" w:rsidRDefault="000B3964" w:rsidP="009036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A873B65" w14:textId="134D1DA1" w:rsidR="00903642" w:rsidRDefault="004768ED" w:rsidP="009036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1. Búsqueda de sets de datos de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RNAseq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para utilizar como base de datos de búsqueda de patógenos.</w:t>
                            </w:r>
                          </w:p>
                          <w:p w14:paraId="622C450B" w14:textId="1A0BCC46" w:rsidR="004768ED" w:rsidRDefault="004768ED" w:rsidP="009036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2. Tratamiento de datos 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trimming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de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novo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assemblies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>…).</w:t>
                            </w:r>
                          </w:p>
                          <w:p w14:paraId="51A86B7A" w14:textId="16032A12" w:rsidR="004768ED" w:rsidRDefault="004768ED" w:rsidP="009036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3. Rastreo de patógenos (mapeos, </w:t>
                            </w:r>
                            <w:r w:rsidR="000B3964">
                              <w:rPr>
                                <w:rFonts w:ascii="Times New Roman" w:hAnsi="Times New Roman"/>
                              </w:rPr>
                              <w:t xml:space="preserve">BLAST, </w:t>
                            </w:r>
                            <w:proofErr w:type="spellStart"/>
                            <w:r w:rsidR="000B3964">
                              <w:rPr>
                                <w:rFonts w:ascii="Times New Roman" w:hAnsi="Times New Roman"/>
                              </w:rPr>
                              <w:t>domain</w:t>
                            </w:r>
                            <w:proofErr w:type="spellEnd"/>
                            <w:r w:rsidR="000B3964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="000B3964">
                              <w:rPr>
                                <w:rFonts w:ascii="Times New Roman" w:hAnsi="Times New Roman"/>
                              </w:rPr>
                              <w:t>scan</w:t>
                            </w:r>
                            <w:proofErr w:type="spellEnd"/>
                            <w:r w:rsidR="000B3964">
                              <w:rPr>
                                <w:rFonts w:ascii="Times New Roman" w:hAnsi="Times New Roman"/>
                              </w:rPr>
                              <w:t>…).</w:t>
                            </w:r>
                          </w:p>
                          <w:p w14:paraId="16F67A71" w14:textId="68FC27AD" w:rsidR="000B3964" w:rsidRDefault="000B3964" w:rsidP="009036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4. Análisis filogenéticos.</w:t>
                            </w:r>
                          </w:p>
                          <w:p w14:paraId="2C8B09F7" w14:textId="1099AD39" w:rsidR="000B3964" w:rsidRDefault="000B3964" w:rsidP="009036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5. Validación por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qPCR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  <w:p w14:paraId="07B89FD2" w14:textId="77777777" w:rsidR="000B3964" w:rsidRDefault="000B3964" w:rsidP="009036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77AD62A" w14:textId="77777777" w:rsidR="004768ED" w:rsidRPr="00A3560F" w:rsidRDefault="004768ED" w:rsidP="009036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E44A7" id="_x0000_s1027" type="#_x0000_t202" style="position:absolute;margin-left:-1.2pt;margin-top:22.15pt;width:483.5pt;height:2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">
                <v:textbox>
                  <w:txbxContent>
                    <w:p w14:paraId="2B3E6248" w14:textId="65925D8A" w:rsidR="000B3964" w:rsidRDefault="000B3964" w:rsidP="00903642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Las tecnologías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metatranscriptómicas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se basan en el uso de la secuenciación de ARN (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RNAseq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) para la búsqueda de patógenos transcripcionalmente activos. Estas tecnologías consisten en el filtrado de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reads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propias del hospedador y clasificación de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reads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no propias. Estos métodos de análisis permiten estudiar microbiomas en general al igual que detectar patógenos concretos.</w:t>
                      </w:r>
                    </w:p>
                    <w:p w14:paraId="1076692E" w14:textId="77777777" w:rsidR="000B3964" w:rsidRDefault="000B3964" w:rsidP="00903642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14:paraId="0A873B65" w14:textId="134D1DA1" w:rsidR="00903642" w:rsidRDefault="004768ED" w:rsidP="00903642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1. Búsqueda de sets de datos de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RNAseq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para utilizar como base de datos de búsqueda de patógenos.</w:t>
                      </w:r>
                    </w:p>
                    <w:p w14:paraId="622C450B" w14:textId="1A0BCC46" w:rsidR="004768ED" w:rsidRDefault="004768ED" w:rsidP="00903642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2. Tratamiento de datos (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trimming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de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novo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assemblies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…).</w:t>
                      </w:r>
                    </w:p>
                    <w:p w14:paraId="51A86B7A" w14:textId="16032A12" w:rsidR="004768ED" w:rsidRDefault="004768ED" w:rsidP="00903642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3. Rastreo de patógenos (mapeos, </w:t>
                      </w:r>
                      <w:r w:rsidR="000B3964">
                        <w:rPr>
                          <w:rFonts w:ascii="Times New Roman" w:hAnsi="Times New Roman"/>
                        </w:rPr>
                        <w:t xml:space="preserve">BLAST, </w:t>
                      </w:r>
                      <w:proofErr w:type="spellStart"/>
                      <w:r w:rsidR="000B3964">
                        <w:rPr>
                          <w:rFonts w:ascii="Times New Roman" w:hAnsi="Times New Roman"/>
                        </w:rPr>
                        <w:t>domain</w:t>
                      </w:r>
                      <w:proofErr w:type="spellEnd"/>
                      <w:r w:rsidR="000B3964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="000B3964">
                        <w:rPr>
                          <w:rFonts w:ascii="Times New Roman" w:hAnsi="Times New Roman"/>
                        </w:rPr>
                        <w:t>scan</w:t>
                      </w:r>
                      <w:proofErr w:type="spellEnd"/>
                      <w:r w:rsidR="000B3964">
                        <w:rPr>
                          <w:rFonts w:ascii="Times New Roman" w:hAnsi="Times New Roman"/>
                        </w:rPr>
                        <w:t>…).</w:t>
                      </w:r>
                    </w:p>
                    <w:p w14:paraId="16F67A71" w14:textId="68FC27AD" w:rsidR="000B3964" w:rsidRDefault="000B3964" w:rsidP="00903642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4. Análisis filogenéticos.</w:t>
                      </w:r>
                    </w:p>
                    <w:p w14:paraId="2C8B09F7" w14:textId="1099AD39" w:rsidR="000B3964" w:rsidRDefault="000B3964" w:rsidP="00903642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5. Validación por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qPCR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.</w:t>
                      </w:r>
                    </w:p>
                    <w:p w14:paraId="07B89FD2" w14:textId="77777777" w:rsidR="000B3964" w:rsidRDefault="000B3964" w:rsidP="00903642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14:paraId="377AD62A" w14:textId="77777777" w:rsidR="004768ED" w:rsidRPr="00A3560F" w:rsidRDefault="004768ED" w:rsidP="00903642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Actividades a desarrollar:</w:t>
      </w:r>
    </w:p>
    <w:p w14:paraId="4F3EE3BE" w14:textId="77777777" w:rsidR="00903642" w:rsidRDefault="00903642" w:rsidP="00903642">
      <w:pPr>
        <w:rPr>
          <w:rFonts w:ascii="Times New Roman" w:hAnsi="Times New Roman" w:cs="Times New Roman"/>
        </w:rPr>
      </w:pPr>
    </w:p>
    <w:p w14:paraId="3AB3DCE5" w14:textId="77777777" w:rsidR="00903642" w:rsidRDefault="00903642">
      <w:pPr>
        <w:rPr>
          <w:rFonts w:ascii="Times New Roman" w:hAnsi="Times New Roman" w:cs="Times New Roman"/>
        </w:rPr>
      </w:pPr>
    </w:p>
    <w:sectPr w:rsidR="00903642" w:rsidSect="00692E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581"/>
    <w:rsid w:val="000B3964"/>
    <w:rsid w:val="000D459C"/>
    <w:rsid w:val="0033129E"/>
    <w:rsid w:val="003D5FA6"/>
    <w:rsid w:val="004768ED"/>
    <w:rsid w:val="00692E7F"/>
    <w:rsid w:val="00843FF1"/>
    <w:rsid w:val="00903642"/>
    <w:rsid w:val="00A02126"/>
    <w:rsid w:val="00A3560F"/>
    <w:rsid w:val="00B06581"/>
    <w:rsid w:val="00C33F38"/>
    <w:rsid w:val="00F3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F1AE"/>
  <w15:docId w15:val="{FAC72CEC-654E-4F9B-8A27-9B8565CD1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58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D5FA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D5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toniofigueras@iim.csic.es" TargetMode="External"/><Relationship Id="rId5" Type="http://schemas.openxmlformats.org/officeDocument/2006/relationships/hyperlink" Target="mailto:mrey@iim.csic.es" TargetMode="Externa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Mónica. A.</dc:creator>
  <cp:lastModifiedBy>Magalí Rey Campos</cp:lastModifiedBy>
  <cp:revision>11</cp:revision>
  <dcterms:created xsi:type="dcterms:W3CDTF">2018-10-01T11:52:00Z</dcterms:created>
  <dcterms:modified xsi:type="dcterms:W3CDTF">2025-10-16T12:36:00Z</dcterms:modified>
</cp:coreProperties>
</file>