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486" w:rsidRDefault="00B06581">
      <w:r>
        <w:rPr>
          <w:noProof/>
          <w:lang w:eastAsia="es-ES"/>
        </w:rPr>
        <w:drawing>
          <wp:inline distT="0" distB="0" distL="0" distR="0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2401D3" w:rsidRPr="002401D3">
        <w:rPr>
          <w:rFonts w:ascii="Times New Roman" w:hAnsi="Times New Roman" w:cs="Times New Roman"/>
        </w:rPr>
        <w:t xml:space="preserve"> </w:t>
      </w:r>
      <w:r w:rsidR="002401D3">
        <w:rPr>
          <w:rFonts w:ascii="Times New Roman" w:hAnsi="Times New Roman" w:cs="Times New Roman"/>
        </w:rPr>
        <w:t>Conchi Sánchez Fernández y Nieves del Pilar Vidal González</w:t>
      </w:r>
    </w:p>
    <w:p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2401D3">
        <w:rPr>
          <w:rFonts w:ascii="Times New Roman" w:hAnsi="Times New Roman" w:cs="Times New Roman"/>
        </w:rPr>
        <w:t xml:space="preserve"> </w:t>
      </w:r>
      <w:hyperlink r:id="rId6" w:history="1">
        <w:r w:rsidR="002401D3" w:rsidRPr="00897886">
          <w:rPr>
            <w:rStyle w:val="Hipervnculo"/>
            <w:rFonts w:ascii="Times New Roman" w:hAnsi="Times New Roman" w:cs="Times New Roman"/>
          </w:rPr>
          <w:t>nieves@mbg.csic.es</w:t>
        </w:r>
      </w:hyperlink>
      <w:r w:rsidR="002401D3" w:rsidRPr="00897886">
        <w:rPr>
          <w:rFonts w:ascii="Times New Roman" w:hAnsi="Times New Roman" w:cs="Times New Roman"/>
        </w:rPr>
        <w:t xml:space="preserve">, </w:t>
      </w:r>
      <w:hyperlink r:id="rId7" w:history="1">
        <w:r w:rsidR="002401D3" w:rsidRPr="00E36EE8">
          <w:rPr>
            <w:rStyle w:val="Hipervnculo"/>
            <w:rFonts w:ascii="Times New Roman" w:hAnsi="Times New Roman" w:cs="Times New Roman"/>
          </w:rPr>
          <w:t>conchi@mbg.csic.es</w:t>
        </w:r>
      </w:hyperlink>
    </w:p>
    <w:p w:rsidR="002401D3" w:rsidRDefault="000D459C" w:rsidP="00240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2401D3" w:rsidRPr="002401D3">
        <w:rPr>
          <w:rFonts w:ascii="Times New Roman" w:hAnsi="Times New Roman" w:cs="Times New Roman"/>
        </w:rPr>
        <w:t xml:space="preserve"> </w:t>
      </w:r>
      <w:r w:rsidR="002401D3">
        <w:rPr>
          <w:rFonts w:ascii="Times New Roman" w:hAnsi="Times New Roman" w:cs="Times New Roman"/>
        </w:rPr>
        <w:t>Misión Biológica de Galicia sede Santiago de Compostela/CSIC</w:t>
      </w:r>
    </w:p>
    <w:p w:rsidR="007F2C2E" w:rsidRDefault="000D459C">
      <w:r>
        <w:rPr>
          <w:rFonts w:ascii="Times New Roman" w:hAnsi="Times New Roman" w:cs="Times New Roman"/>
        </w:rPr>
        <w:t xml:space="preserve">Título: </w:t>
      </w:r>
      <w:r w:rsidR="007F2C2E" w:rsidRPr="007F2C2E">
        <w:rPr>
          <w:rFonts w:cstheme="minorHAnsi"/>
        </w:rPr>
        <w:t xml:space="preserve">Conservación de la diversidad genética de </w:t>
      </w:r>
      <w:r w:rsidR="002401D3">
        <w:t>variedades locales del género</w:t>
      </w:r>
      <w:r w:rsidR="002401D3">
        <w:t xml:space="preserve"> </w:t>
      </w:r>
      <w:proofErr w:type="spellStart"/>
      <w:r w:rsidR="002401D3" w:rsidRPr="00C82766">
        <w:rPr>
          <w:i/>
        </w:rPr>
        <w:t>Prunus</w:t>
      </w:r>
      <w:proofErr w:type="spellEnd"/>
      <w:r w:rsidR="002401D3">
        <w:t xml:space="preserve"> </w:t>
      </w:r>
    </w:p>
    <w:p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>
                <wp:extent cx="6140450" cy="1943100"/>
                <wp:effectExtent l="0" t="0" r="1270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C2E" w:rsidRDefault="007F2C2E" w:rsidP="00941E2A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G</w:t>
                            </w:r>
                            <w:r w:rsidRPr="007F2C2E">
                              <w:rPr>
                                <w:rFonts w:cstheme="minorHAnsi"/>
                              </w:rPr>
                              <w:t xml:space="preserve">ran parte de la variabilidad genética de las especies </w:t>
                            </w:r>
                            <w:r>
                              <w:rPr>
                                <w:rFonts w:cstheme="minorHAnsi"/>
                              </w:rPr>
                              <w:t>cultivadas se encuentra re</w:t>
                            </w:r>
                            <w:r w:rsidRPr="007F2C2E">
                              <w:rPr>
                                <w:rFonts w:cstheme="minorHAnsi"/>
                              </w:rPr>
                              <w:t>presentada por las variedades locales</w:t>
                            </w:r>
                            <w:r>
                              <w:rPr>
                                <w:rFonts w:cstheme="minorHAnsi"/>
                              </w:rPr>
                              <w:t xml:space="preserve"> (también</w:t>
                            </w:r>
                            <w:r w:rsidRPr="007F2C2E">
                              <w:rPr>
                                <w:rFonts w:cstheme="minorHAnsi"/>
                              </w:rPr>
                              <w:t xml:space="preserve"> denominadas autóctonas</w:t>
                            </w:r>
                            <w:r>
                              <w:rPr>
                                <w:rFonts w:cstheme="minorHAnsi"/>
                              </w:rPr>
                              <w:t>)</w:t>
                            </w:r>
                            <w:r w:rsidRPr="007F2C2E">
                              <w:rPr>
                                <w:rFonts w:cstheme="minorHAnsi"/>
                              </w:rPr>
                              <w:t>, cultivadas en explotaciones rurales de pequeño tamaño.</w:t>
                            </w:r>
                            <w:r>
                              <w:rPr>
                                <w:rFonts w:cstheme="minorHAnsi"/>
                              </w:rPr>
                              <w:t xml:space="preserve"> E</w:t>
                            </w:r>
                            <w:r w:rsidRPr="007F2C2E">
                              <w:rPr>
                                <w:rFonts w:cstheme="minorHAnsi"/>
                              </w:rPr>
                              <w:t xml:space="preserve">n las últimas décadas </w:t>
                            </w:r>
                            <w:r>
                              <w:rPr>
                                <w:rFonts w:cstheme="minorHAnsi"/>
                              </w:rPr>
                              <w:t>su</w:t>
                            </w:r>
                            <w:r w:rsidRPr="007F2C2E">
                              <w:rPr>
                                <w:rFonts w:cstheme="minorHAnsi"/>
                              </w:rPr>
                              <w:t xml:space="preserve"> sustitución por </w:t>
                            </w:r>
                            <w:r>
                              <w:rPr>
                                <w:rFonts w:cstheme="minorHAnsi"/>
                              </w:rPr>
                              <w:t>variedades comerciale</w:t>
                            </w:r>
                            <w:r w:rsidRPr="007F2C2E">
                              <w:rPr>
                                <w:rFonts w:cstheme="minorHAnsi"/>
                              </w:rPr>
                              <w:t xml:space="preserve">s, la despoblación del medio rural y la rápida modernización de los sistemas de producción agropecuarios han conllevado la desaparición de </w:t>
                            </w:r>
                            <w:r>
                              <w:rPr>
                                <w:rFonts w:cstheme="minorHAnsi"/>
                              </w:rPr>
                              <w:t>muchos de estos reservorios de biodiversidad.</w:t>
                            </w:r>
                          </w:p>
                          <w:p w:rsidR="007F2C2E" w:rsidRDefault="007F2C2E" w:rsidP="00941E2A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:rsidR="007F2C2E" w:rsidRPr="007E4086" w:rsidRDefault="007E4086" w:rsidP="00941E2A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7E4086">
                              <w:rPr>
                                <w:rFonts w:cstheme="minorHAnsi"/>
                              </w:rPr>
                              <w:t xml:space="preserve">Este </w:t>
                            </w:r>
                            <w:r>
                              <w:rPr>
                                <w:rFonts w:cstheme="minorHAnsi"/>
                              </w:rPr>
                              <w:t>trabajo</w:t>
                            </w:r>
                            <w:r w:rsidRPr="007E4086">
                              <w:rPr>
                                <w:rFonts w:cstheme="minorHAnsi"/>
                              </w:rPr>
                              <w:t xml:space="preserve"> pretende la recuperación de variedades autóctonas de árboles frutales </w:t>
                            </w:r>
                            <w:r w:rsidR="007F2C2E">
                              <w:rPr>
                                <w:rFonts w:cstheme="minorHAnsi"/>
                              </w:rPr>
                              <w:t xml:space="preserve">del género </w:t>
                            </w:r>
                            <w:proofErr w:type="spellStart"/>
                            <w:r w:rsidR="007F2C2E" w:rsidRPr="007F2C2E">
                              <w:rPr>
                                <w:rFonts w:cstheme="minorHAnsi"/>
                                <w:i/>
                              </w:rPr>
                              <w:t>Prunus</w:t>
                            </w:r>
                            <w:proofErr w:type="spellEnd"/>
                            <w:r w:rsidR="007F2C2E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E4086">
                              <w:rPr>
                                <w:rFonts w:cstheme="minorHAnsi"/>
                              </w:rPr>
                              <w:t xml:space="preserve">del noroeste peninsular y su conservación mediante técnicas de </w:t>
                            </w:r>
                            <w:r w:rsidR="007F2C2E">
                              <w:rPr>
                                <w:rFonts w:cstheme="minorHAnsi"/>
                              </w:rPr>
                              <w:t>crioconservación</w:t>
                            </w:r>
                            <w:r w:rsidRPr="007E4086">
                              <w:rPr>
                                <w:rFonts w:cstheme="minorHAnsi"/>
                              </w:rPr>
                              <w:t xml:space="preserve">, con </w:t>
                            </w:r>
                            <w:r w:rsidR="007F2C2E">
                              <w:rPr>
                                <w:rFonts w:cstheme="minorHAnsi"/>
                              </w:rPr>
                              <w:t xml:space="preserve">el </w:t>
                            </w:r>
                            <w:r w:rsidRPr="007E4086">
                              <w:rPr>
                                <w:rFonts w:cstheme="minorHAnsi"/>
                              </w:rPr>
                              <w:t>objetivo</w:t>
                            </w:r>
                            <w:r w:rsidR="007F2C2E">
                              <w:rPr>
                                <w:rFonts w:cstheme="minorHAnsi"/>
                              </w:rPr>
                              <w:t xml:space="preserve"> de desarrollar </w:t>
                            </w:r>
                            <w:r w:rsidRPr="007E4086">
                              <w:rPr>
                                <w:rFonts w:cstheme="minorHAnsi"/>
                              </w:rPr>
                              <w:t>un futuro banco de germoplasma de tipo base (conservación de la biodiversidad)</w:t>
                            </w:r>
                            <w:r w:rsidR="007F2C2E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">
                <v:textbox>
                  <w:txbxContent>
                    <w:p w:rsidR="007F2C2E" w:rsidRDefault="007F2C2E" w:rsidP="00941E2A">
                      <w:pPr>
                        <w:spacing w:after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G</w:t>
                      </w:r>
                      <w:r w:rsidRPr="007F2C2E">
                        <w:rPr>
                          <w:rFonts w:cstheme="minorHAnsi"/>
                        </w:rPr>
                        <w:t xml:space="preserve">ran parte de la variabilidad genética de las especies </w:t>
                      </w:r>
                      <w:r>
                        <w:rPr>
                          <w:rFonts w:cstheme="minorHAnsi"/>
                        </w:rPr>
                        <w:t>cultivadas se encuentra re</w:t>
                      </w:r>
                      <w:r w:rsidRPr="007F2C2E">
                        <w:rPr>
                          <w:rFonts w:cstheme="minorHAnsi"/>
                        </w:rPr>
                        <w:t>presentada por las variedades locales</w:t>
                      </w:r>
                      <w:r>
                        <w:rPr>
                          <w:rFonts w:cstheme="minorHAnsi"/>
                        </w:rPr>
                        <w:t xml:space="preserve"> (también</w:t>
                      </w:r>
                      <w:r w:rsidRPr="007F2C2E">
                        <w:rPr>
                          <w:rFonts w:cstheme="minorHAnsi"/>
                        </w:rPr>
                        <w:t xml:space="preserve"> denominadas autóctonas</w:t>
                      </w:r>
                      <w:r>
                        <w:rPr>
                          <w:rFonts w:cstheme="minorHAnsi"/>
                        </w:rPr>
                        <w:t>)</w:t>
                      </w:r>
                      <w:r w:rsidRPr="007F2C2E">
                        <w:rPr>
                          <w:rFonts w:cstheme="minorHAnsi"/>
                        </w:rPr>
                        <w:t>, cultivadas en explotaciones rurales de pequeño tamaño.</w:t>
                      </w:r>
                      <w:r>
                        <w:rPr>
                          <w:rFonts w:cstheme="minorHAnsi"/>
                        </w:rPr>
                        <w:t xml:space="preserve"> E</w:t>
                      </w:r>
                      <w:r w:rsidRPr="007F2C2E">
                        <w:rPr>
                          <w:rFonts w:cstheme="minorHAnsi"/>
                        </w:rPr>
                        <w:t xml:space="preserve">n las últimas décadas </w:t>
                      </w:r>
                      <w:r>
                        <w:rPr>
                          <w:rFonts w:cstheme="minorHAnsi"/>
                        </w:rPr>
                        <w:t>su</w:t>
                      </w:r>
                      <w:r w:rsidRPr="007F2C2E">
                        <w:rPr>
                          <w:rFonts w:cstheme="minorHAnsi"/>
                        </w:rPr>
                        <w:t xml:space="preserve"> sustitución por </w:t>
                      </w:r>
                      <w:r>
                        <w:rPr>
                          <w:rFonts w:cstheme="minorHAnsi"/>
                        </w:rPr>
                        <w:t>variedades comerciale</w:t>
                      </w:r>
                      <w:r w:rsidRPr="007F2C2E">
                        <w:rPr>
                          <w:rFonts w:cstheme="minorHAnsi"/>
                        </w:rPr>
                        <w:t xml:space="preserve">s, la despoblación del medio rural y la rápida modernización de los sistemas de producción agropecuarios han conllevado la desaparición de </w:t>
                      </w:r>
                      <w:r>
                        <w:rPr>
                          <w:rFonts w:cstheme="minorHAnsi"/>
                        </w:rPr>
                        <w:t>muchos de estos reservorios de biodiversidad.</w:t>
                      </w:r>
                    </w:p>
                    <w:p w:rsidR="007F2C2E" w:rsidRDefault="007F2C2E" w:rsidP="00941E2A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:rsidR="007F2C2E" w:rsidRPr="007E4086" w:rsidRDefault="007E4086" w:rsidP="00941E2A">
                      <w:pPr>
                        <w:spacing w:after="0"/>
                        <w:rPr>
                          <w:rFonts w:cstheme="minorHAnsi"/>
                        </w:rPr>
                      </w:pPr>
                      <w:r w:rsidRPr="007E4086">
                        <w:rPr>
                          <w:rFonts w:cstheme="minorHAnsi"/>
                        </w:rPr>
                        <w:t xml:space="preserve">Este </w:t>
                      </w:r>
                      <w:r>
                        <w:rPr>
                          <w:rFonts w:cstheme="minorHAnsi"/>
                        </w:rPr>
                        <w:t>trabajo</w:t>
                      </w:r>
                      <w:r w:rsidRPr="007E4086">
                        <w:rPr>
                          <w:rFonts w:cstheme="minorHAnsi"/>
                        </w:rPr>
                        <w:t xml:space="preserve"> pretende la recuperación de variedades autóctonas de árboles frutales </w:t>
                      </w:r>
                      <w:r w:rsidR="007F2C2E">
                        <w:rPr>
                          <w:rFonts w:cstheme="minorHAnsi"/>
                        </w:rPr>
                        <w:t xml:space="preserve">del género </w:t>
                      </w:r>
                      <w:proofErr w:type="spellStart"/>
                      <w:r w:rsidR="007F2C2E" w:rsidRPr="007F2C2E">
                        <w:rPr>
                          <w:rFonts w:cstheme="minorHAnsi"/>
                          <w:i/>
                        </w:rPr>
                        <w:t>Prunus</w:t>
                      </w:r>
                      <w:proofErr w:type="spellEnd"/>
                      <w:r w:rsidR="007F2C2E">
                        <w:rPr>
                          <w:rFonts w:cstheme="minorHAnsi"/>
                        </w:rPr>
                        <w:t xml:space="preserve"> </w:t>
                      </w:r>
                      <w:r w:rsidRPr="007E4086">
                        <w:rPr>
                          <w:rFonts w:cstheme="minorHAnsi"/>
                        </w:rPr>
                        <w:t xml:space="preserve">del noroeste peninsular y su conservación mediante técnicas de </w:t>
                      </w:r>
                      <w:r w:rsidR="007F2C2E">
                        <w:rPr>
                          <w:rFonts w:cstheme="minorHAnsi"/>
                        </w:rPr>
                        <w:t>crioconservación</w:t>
                      </w:r>
                      <w:r w:rsidRPr="007E4086">
                        <w:rPr>
                          <w:rFonts w:cstheme="minorHAnsi"/>
                        </w:rPr>
                        <w:t xml:space="preserve">, con </w:t>
                      </w:r>
                      <w:r w:rsidR="007F2C2E">
                        <w:rPr>
                          <w:rFonts w:cstheme="minorHAnsi"/>
                        </w:rPr>
                        <w:t xml:space="preserve">el </w:t>
                      </w:r>
                      <w:r w:rsidRPr="007E4086">
                        <w:rPr>
                          <w:rFonts w:cstheme="minorHAnsi"/>
                        </w:rPr>
                        <w:t>objetivo</w:t>
                      </w:r>
                      <w:r w:rsidR="007F2C2E">
                        <w:rPr>
                          <w:rFonts w:cstheme="minorHAnsi"/>
                        </w:rPr>
                        <w:t xml:space="preserve"> de desarrollar </w:t>
                      </w:r>
                      <w:r w:rsidRPr="007E4086">
                        <w:rPr>
                          <w:rFonts w:cstheme="minorHAnsi"/>
                        </w:rPr>
                        <w:t>un futuro banco de germoplasma de tipo base (conservación de la biodiversidad)</w:t>
                      </w:r>
                      <w:r w:rsidR="007F2C2E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7605C" wp14:editId="1A4878A0">
                <wp:simplePos x="0" y="0"/>
                <wp:positionH relativeFrom="column">
                  <wp:posOffset>-15240</wp:posOffset>
                </wp:positionH>
                <wp:positionV relativeFrom="paragraph">
                  <wp:posOffset>275590</wp:posOffset>
                </wp:positionV>
                <wp:extent cx="6140450" cy="2066925"/>
                <wp:effectExtent l="0" t="0" r="1270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42" w:rsidRDefault="00903642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3560F">
                              <w:rPr>
                                <w:rFonts w:ascii="Times New Roman" w:hAnsi="Times New Roman"/>
                              </w:rPr>
                              <w:t>Insertar aquí actividades</w:t>
                            </w:r>
                          </w:p>
                          <w:p w:rsidR="00C82766" w:rsidRPr="00CF2525" w:rsidRDefault="00C82766" w:rsidP="00C82766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hanging="644"/>
                              <w:jc w:val="both"/>
                            </w:pPr>
                            <w:r w:rsidRPr="00CF2525">
                              <w:t xml:space="preserve">Micropropagación de brotes de </w:t>
                            </w:r>
                            <w:r>
                              <w:t xml:space="preserve">variedades locales de </w:t>
                            </w:r>
                            <w:proofErr w:type="spellStart"/>
                            <w:r w:rsidRPr="00C82766">
                              <w:rPr>
                                <w:i/>
                              </w:rPr>
                              <w:t>Prunus</w:t>
                            </w:r>
                            <w:proofErr w:type="spellEnd"/>
                            <w:r w:rsidRPr="00C82766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82766">
                              <w:t>spp</w:t>
                            </w:r>
                            <w:proofErr w:type="spellEnd"/>
                            <w:r w:rsidRPr="00C82766">
                              <w:t>.</w:t>
                            </w:r>
                            <w:r w:rsidRPr="00C82766">
                              <w:rPr>
                                <w:i/>
                              </w:rPr>
                              <w:t xml:space="preserve"> </w:t>
                            </w:r>
                            <w:r w:rsidRPr="00CF2525">
                              <w:t>a partir de cultivos previamente establecidos: Preparación de medios, esterilización e inoculación en cabina de flujo laminar.</w:t>
                            </w:r>
                          </w:p>
                          <w:p w:rsidR="00C82766" w:rsidRPr="00CF2525" w:rsidRDefault="00C82766" w:rsidP="00C82766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contextualSpacing/>
                              <w:jc w:val="both"/>
                            </w:pPr>
                            <w:r w:rsidRPr="00CF2525">
                              <w:t>Crioconservación de ápices caulinares</w:t>
                            </w:r>
                            <w:r>
                              <w:t xml:space="preserve"> por el método de vitrificación</w:t>
                            </w:r>
                          </w:p>
                          <w:p w:rsidR="00C82766" w:rsidRPr="00CF2525" w:rsidRDefault="00C82766" w:rsidP="00C82766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709"/>
                              </w:tabs>
                              <w:spacing w:after="0"/>
                              <w:jc w:val="both"/>
                            </w:pPr>
                            <w:r w:rsidRPr="00CF2525">
                              <w:t xml:space="preserve">Evaluación del tamaño del </w:t>
                            </w:r>
                            <w:proofErr w:type="spellStart"/>
                            <w:r w:rsidRPr="00CF2525">
                              <w:t>explanto</w:t>
                            </w:r>
                            <w:proofErr w:type="spellEnd"/>
                            <w:r w:rsidRPr="00CF2525">
                              <w:t xml:space="preserve"> (1-3 mm): aislamiento a partir de cultivos en proliferación.</w:t>
                            </w:r>
                          </w:p>
                          <w:p w:rsidR="00C82766" w:rsidRPr="00CF2525" w:rsidRDefault="00C82766" w:rsidP="00C82766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jc w:val="both"/>
                            </w:pPr>
                            <w:r>
                              <w:t xml:space="preserve"> </w:t>
                            </w:r>
                            <w:r w:rsidRPr="00CF2525">
                              <w:t xml:space="preserve">Evaluación del tiempo de exposición a la disolución </w:t>
                            </w:r>
                            <w:proofErr w:type="spellStart"/>
                            <w:r w:rsidRPr="00CF2525">
                              <w:t>vitrificadora</w:t>
                            </w:r>
                            <w:proofErr w:type="spellEnd"/>
                            <w:r w:rsidRPr="00CF2525">
                              <w:t xml:space="preserve"> e inmersión en nitrógeno líquido. </w:t>
                            </w:r>
                          </w:p>
                          <w:p w:rsidR="00C82766" w:rsidRPr="00CF2525" w:rsidRDefault="00C82766" w:rsidP="00C82766">
                            <w:pPr>
                              <w:pStyle w:val="Prrafodelista"/>
                              <w:numPr>
                                <w:ilvl w:val="1"/>
                                <w:numId w:val="4"/>
                              </w:numPr>
                              <w:spacing w:after="0"/>
                              <w:jc w:val="both"/>
                            </w:pPr>
                            <w:r w:rsidRPr="00CF2525">
                              <w:t>Lavado, siembra y evaluación de porcentaje</w:t>
                            </w:r>
                            <w:r>
                              <w:t>s</w:t>
                            </w:r>
                            <w:r w:rsidRPr="00CF2525">
                              <w:t xml:space="preserve"> de recuperación</w:t>
                            </w:r>
                            <w:r>
                              <w:t xml:space="preserve"> (supervivencia y regeneración de plantas)</w:t>
                            </w:r>
                            <w:r w:rsidRPr="00CF2525">
                              <w:t xml:space="preserve">. </w:t>
                            </w:r>
                          </w:p>
                          <w:p w:rsidR="002401D3" w:rsidRPr="00941E2A" w:rsidRDefault="00C82766" w:rsidP="00C82766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6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Aplicación de los métodos de e</w:t>
                            </w:r>
                            <w:r w:rsidR="002401D3">
                              <w:t>ncapsulación-vitrificación, encapsulación-deshidratación</w:t>
                            </w:r>
                            <w:r>
                              <w:t xml:space="preserve">, </w:t>
                            </w:r>
                            <w:proofErr w:type="spellStart"/>
                            <w:r>
                              <w:t>d</w:t>
                            </w:r>
                            <w:r w:rsidR="002401D3">
                              <w:t>roplet</w:t>
                            </w:r>
                            <w:proofErr w:type="spellEnd"/>
                            <w:r w:rsidR="002401D3">
                              <w:t xml:space="preserve">-vitrificación y </w:t>
                            </w:r>
                            <w:proofErr w:type="spellStart"/>
                            <w:r w:rsidR="002401D3">
                              <w:t>cryo-plates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7605C" id="_x0000_s1027" type="#_x0000_t202" style="position:absolute;margin-left:-1.2pt;margin-top:21.7pt;width:483.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">
                <v:textbox>
                  <w:txbxContent>
                    <w:p w:rsidR="00903642" w:rsidRDefault="00903642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A3560F">
                        <w:rPr>
                          <w:rFonts w:ascii="Times New Roman" w:hAnsi="Times New Roman"/>
                        </w:rPr>
                        <w:t>Insertar aquí actividades</w:t>
                      </w:r>
                    </w:p>
                    <w:p w:rsidR="00C82766" w:rsidRPr="00CF2525" w:rsidRDefault="00C82766" w:rsidP="00C82766">
                      <w:pPr>
                        <w:pStyle w:val="Prrafodelista"/>
                        <w:numPr>
                          <w:ilvl w:val="1"/>
                          <w:numId w:val="1"/>
                        </w:numPr>
                        <w:spacing w:after="0"/>
                        <w:ind w:hanging="644"/>
                        <w:jc w:val="both"/>
                      </w:pPr>
                      <w:r w:rsidRPr="00CF2525">
                        <w:t xml:space="preserve">Micropropagación de brotes de </w:t>
                      </w:r>
                      <w:r>
                        <w:t xml:space="preserve">variedades locales de </w:t>
                      </w:r>
                      <w:proofErr w:type="spellStart"/>
                      <w:r w:rsidRPr="00C82766">
                        <w:rPr>
                          <w:i/>
                        </w:rPr>
                        <w:t>Prunus</w:t>
                      </w:r>
                      <w:proofErr w:type="spellEnd"/>
                      <w:r w:rsidRPr="00C82766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C82766">
                        <w:t>spp</w:t>
                      </w:r>
                      <w:proofErr w:type="spellEnd"/>
                      <w:r w:rsidRPr="00C82766">
                        <w:t>.</w:t>
                      </w:r>
                      <w:r w:rsidRPr="00C82766">
                        <w:rPr>
                          <w:i/>
                        </w:rPr>
                        <w:t xml:space="preserve"> </w:t>
                      </w:r>
                      <w:r w:rsidRPr="00CF2525">
                        <w:t>a partir de cultivos previamente establecidos: Preparación de medios, esterilización e inoculación en cabina de flujo laminar.</w:t>
                      </w:r>
                    </w:p>
                    <w:p w:rsidR="00C82766" w:rsidRPr="00CF2525" w:rsidRDefault="00C82766" w:rsidP="00C82766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contextualSpacing/>
                        <w:jc w:val="both"/>
                      </w:pPr>
                      <w:r w:rsidRPr="00CF2525">
                        <w:t>Crioconservación de ápices caulinares</w:t>
                      </w:r>
                      <w:r>
                        <w:t xml:space="preserve"> por el método de vitrificación</w:t>
                      </w:r>
                    </w:p>
                    <w:p w:rsidR="00C82766" w:rsidRPr="00CF2525" w:rsidRDefault="00C82766" w:rsidP="00C82766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tabs>
                          <w:tab w:val="left" w:pos="709"/>
                        </w:tabs>
                        <w:spacing w:after="0"/>
                        <w:jc w:val="both"/>
                      </w:pPr>
                      <w:r w:rsidRPr="00CF2525">
                        <w:t xml:space="preserve">Evaluación del tamaño del </w:t>
                      </w:r>
                      <w:proofErr w:type="spellStart"/>
                      <w:r w:rsidRPr="00CF2525">
                        <w:t>explanto</w:t>
                      </w:r>
                      <w:proofErr w:type="spellEnd"/>
                      <w:r w:rsidRPr="00CF2525">
                        <w:t xml:space="preserve"> (1-3 mm): aislamiento a partir de cultivos en proliferación.</w:t>
                      </w:r>
                    </w:p>
                    <w:p w:rsidR="00C82766" w:rsidRPr="00CF2525" w:rsidRDefault="00C82766" w:rsidP="00C82766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jc w:val="both"/>
                      </w:pPr>
                      <w:r>
                        <w:t xml:space="preserve"> </w:t>
                      </w:r>
                      <w:r w:rsidRPr="00CF2525">
                        <w:t xml:space="preserve">Evaluación del tiempo de exposición a la disolución </w:t>
                      </w:r>
                      <w:proofErr w:type="spellStart"/>
                      <w:r w:rsidRPr="00CF2525">
                        <w:t>vitrificadora</w:t>
                      </w:r>
                      <w:proofErr w:type="spellEnd"/>
                      <w:r w:rsidRPr="00CF2525">
                        <w:t xml:space="preserve"> e inmersión en nitrógeno líquido. </w:t>
                      </w:r>
                    </w:p>
                    <w:p w:rsidR="00C82766" w:rsidRPr="00CF2525" w:rsidRDefault="00C82766" w:rsidP="00C82766">
                      <w:pPr>
                        <w:pStyle w:val="Prrafodelista"/>
                        <w:numPr>
                          <w:ilvl w:val="1"/>
                          <w:numId w:val="4"/>
                        </w:numPr>
                        <w:spacing w:after="0"/>
                        <w:jc w:val="both"/>
                      </w:pPr>
                      <w:r w:rsidRPr="00CF2525">
                        <w:t>Lavado, siembra y evaluación de porcentaje</w:t>
                      </w:r>
                      <w:r>
                        <w:t>s</w:t>
                      </w:r>
                      <w:r w:rsidRPr="00CF2525">
                        <w:t xml:space="preserve"> de recuperación</w:t>
                      </w:r>
                      <w:r>
                        <w:t xml:space="preserve"> (supervivencia y regeneración de plantas)</w:t>
                      </w:r>
                      <w:r w:rsidRPr="00CF2525">
                        <w:t xml:space="preserve">. </w:t>
                      </w:r>
                    </w:p>
                    <w:p w:rsidR="002401D3" w:rsidRPr="00941E2A" w:rsidRDefault="00C82766" w:rsidP="00C82766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left" w:pos="426"/>
                        </w:tabs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t>Aplicación de los métodos de e</w:t>
                      </w:r>
                      <w:r w:rsidR="002401D3">
                        <w:t>ncapsulación-vitrificación, encapsulación-deshidratación</w:t>
                      </w:r>
                      <w:r>
                        <w:t xml:space="preserve">, </w:t>
                      </w:r>
                      <w:proofErr w:type="spellStart"/>
                      <w:r>
                        <w:t>d</w:t>
                      </w:r>
                      <w:r w:rsidR="002401D3">
                        <w:t>roplet</w:t>
                      </w:r>
                      <w:proofErr w:type="spellEnd"/>
                      <w:r w:rsidR="002401D3">
                        <w:t xml:space="preserve">-vitrificación y </w:t>
                      </w:r>
                      <w:proofErr w:type="spellStart"/>
                      <w:r w:rsidR="002401D3">
                        <w:t>cryo-plates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:rsidR="00903642" w:rsidRDefault="00903642" w:rsidP="00903642">
      <w:pPr>
        <w:rPr>
          <w:rFonts w:ascii="Times New Roman" w:hAnsi="Times New Roman" w:cs="Times New Roman"/>
        </w:rPr>
      </w:pPr>
    </w:p>
    <w:p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10047"/>
    <w:multiLevelType w:val="multilevel"/>
    <w:tmpl w:val="B2B20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7440100A"/>
    <w:multiLevelType w:val="multilevel"/>
    <w:tmpl w:val="A6269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69C0310"/>
    <w:multiLevelType w:val="multilevel"/>
    <w:tmpl w:val="725498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73738A6"/>
    <w:multiLevelType w:val="multilevel"/>
    <w:tmpl w:val="F3489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D459C"/>
    <w:rsid w:val="002401D3"/>
    <w:rsid w:val="0033129E"/>
    <w:rsid w:val="00583C5A"/>
    <w:rsid w:val="00692E7F"/>
    <w:rsid w:val="007E4086"/>
    <w:rsid w:val="007F2C2E"/>
    <w:rsid w:val="00843FF1"/>
    <w:rsid w:val="00903642"/>
    <w:rsid w:val="00941E2A"/>
    <w:rsid w:val="00A02126"/>
    <w:rsid w:val="00A3560F"/>
    <w:rsid w:val="00B06581"/>
    <w:rsid w:val="00C33F38"/>
    <w:rsid w:val="00C82766"/>
    <w:rsid w:val="00EA7EC9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B398"/>
  <w15:docId w15:val="{127E5DA7-047E-4CB8-990E-B075A8CE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401D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2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hi@mbg.csi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ves@mbg.csi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Rev</cp:lastModifiedBy>
  <cp:revision>3</cp:revision>
  <dcterms:created xsi:type="dcterms:W3CDTF">2024-10-18T14:50:00Z</dcterms:created>
  <dcterms:modified xsi:type="dcterms:W3CDTF">2024-10-18T14:51:00Z</dcterms:modified>
</cp:coreProperties>
</file>