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3E0F0" w14:textId="77777777" w:rsidR="00F36486" w:rsidRDefault="00B06581">
      <w:r>
        <w:rPr>
          <w:noProof/>
          <w:lang w:eastAsia="es-ES"/>
        </w:rPr>
        <w:drawing>
          <wp:inline distT="0" distB="0" distL="0" distR="0" wp14:anchorId="63EC406A" wp14:editId="797021A8">
            <wp:extent cx="6120130" cy="848735"/>
            <wp:effectExtent l="0" t="0" r="0" b="8890"/>
            <wp:docPr id="1" name="Imagen 1" descr="C:\Users\EQUIPO\Desktop\cabecei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QUIPO\Desktop\cabeceira.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848735"/>
                    </a:xfrm>
                    <a:prstGeom prst="rect">
                      <a:avLst/>
                    </a:prstGeom>
                    <a:noFill/>
                    <a:ln>
                      <a:noFill/>
                    </a:ln>
                  </pic:spPr>
                </pic:pic>
              </a:graphicData>
            </a:graphic>
          </wp:inline>
        </w:drawing>
      </w:r>
    </w:p>
    <w:p w14:paraId="6DB91D3E" w14:textId="77777777" w:rsidR="000D459C" w:rsidRPr="000D459C" w:rsidRDefault="000D459C">
      <w:pPr>
        <w:rPr>
          <w:rFonts w:ascii="Times New Roman" w:hAnsi="Times New Roman" w:cs="Times New Roman"/>
          <w:b/>
        </w:rPr>
      </w:pPr>
      <w:r w:rsidRPr="000D459C">
        <w:rPr>
          <w:rFonts w:ascii="Times New Roman" w:hAnsi="Times New Roman" w:cs="Times New Roman"/>
          <w:b/>
        </w:rPr>
        <w:t xml:space="preserve">Oferta </w:t>
      </w:r>
      <w:r w:rsidR="00A02126">
        <w:rPr>
          <w:rFonts w:ascii="Times New Roman" w:hAnsi="Times New Roman" w:cs="Times New Roman"/>
          <w:b/>
        </w:rPr>
        <w:t xml:space="preserve">Trabajo Fin de </w:t>
      </w:r>
      <w:r w:rsidR="00C33F38">
        <w:rPr>
          <w:rFonts w:ascii="Times New Roman" w:hAnsi="Times New Roman" w:cs="Times New Roman"/>
          <w:b/>
        </w:rPr>
        <w:t>Master</w:t>
      </w:r>
      <w:r w:rsidR="00A02126">
        <w:rPr>
          <w:rFonts w:ascii="Times New Roman" w:hAnsi="Times New Roman" w:cs="Times New Roman"/>
          <w:b/>
        </w:rPr>
        <w:t xml:space="preserve"> (TFM</w:t>
      </w:r>
      <w:r w:rsidRPr="000D459C">
        <w:rPr>
          <w:rFonts w:ascii="Times New Roman" w:hAnsi="Times New Roman" w:cs="Times New Roman"/>
          <w:b/>
        </w:rPr>
        <w:t>):</w:t>
      </w:r>
    </w:p>
    <w:p w14:paraId="71A3CD5B" w14:textId="3E7E31EC" w:rsidR="00A02126" w:rsidRDefault="00A02126">
      <w:pPr>
        <w:rPr>
          <w:rFonts w:ascii="Times New Roman" w:hAnsi="Times New Roman" w:cs="Times New Roman"/>
        </w:rPr>
      </w:pPr>
      <w:r>
        <w:rPr>
          <w:rFonts w:ascii="Times New Roman" w:hAnsi="Times New Roman" w:cs="Times New Roman"/>
        </w:rPr>
        <w:t>Tutor/es:</w:t>
      </w:r>
      <w:r w:rsidR="00C057C2">
        <w:rPr>
          <w:rFonts w:ascii="Times New Roman" w:hAnsi="Times New Roman" w:cs="Times New Roman"/>
        </w:rPr>
        <w:t xml:space="preserve"> Aurora Gomez-Duran</w:t>
      </w:r>
    </w:p>
    <w:p w14:paraId="340A0363" w14:textId="14B86CD1" w:rsidR="0033129E" w:rsidRDefault="0033129E">
      <w:pPr>
        <w:rPr>
          <w:rFonts w:ascii="Times New Roman" w:hAnsi="Times New Roman" w:cs="Times New Roman"/>
        </w:rPr>
      </w:pPr>
      <w:r>
        <w:rPr>
          <w:rFonts w:ascii="Times New Roman" w:hAnsi="Times New Roman" w:cs="Times New Roman"/>
        </w:rPr>
        <w:t>e-mail tutor/es:</w:t>
      </w:r>
      <w:r w:rsidR="00C057C2">
        <w:rPr>
          <w:rFonts w:ascii="Times New Roman" w:hAnsi="Times New Roman" w:cs="Times New Roman"/>
        </w:rPr>
        <w:t xml:space="preserve"> auroragomezdu@gmail.com</w:t>
      </w:r>
    </w:p>
    <w:p w14:paraId="7F30B305" w14:textId="5293A095" w:rsidR="000D459C" w:rsidRDefault="000D459C">
      <w:pPr>
        <w:rPr>
          <w:rFonts w:ascii="Times New Roman" w:hAnsi="Times New Roman" w:cs="Times New Roman"/>
        </w:rPr>
      </w:pPr>
      <w:r>
        <w:rPr>
          <w:rFonts w:ascii="Times New Roman" w:hAnsi="Times New Roman" w:cs="Times New Roman"/>
        </w:rPr>
        <w:t>Centro/Institución/Empresa:</w:t>
      </w:r>
      <w:r w:rsidR="00C057C2">
        <w:rPr>
          <w:rFonts w:ascii="Times New Roman" w:hAnsi="Times New Roman" w:cs="Times New Roman"/>
        </w:rPr>
        <w:t xml:space="preserve"> </w:t>
      </w:r>
      <w:proofErr w:type="spellStart"/>
      <w:r w:rsidR="005521AF">
        <w:rPr>
          <w:rFonts w:ascii="Times New Roman" w:hAnsi="Times New Roman" w:cs="Times New Roman"/>
        </w:rPr>
        <w:t>MitoPhenomics.CIMUS</w:t>
      </w:r>
      <w:proofErr w:type="spellEnd"/>
      <w:r w:rsidR="005521AF">
        <w:rPr>
          <w:rFonts w:ascii="Times New Roman" w:hAnsi="Times New Roman" w:cs="Times New Roman"/>
        </w:rPr>
        <w:t>-USC</w:t>
      </w:r>
      <w:r w:rsidR="00C057C2">
        <w:rPr>
          <w:rFonts w:ascii="Times New Roman" w:hAnsi="Times New Roman" w:cs="Times New Roman"/>
        </w:rPr>
        <w:t xml:space="preserve"> </w:t>
      </w:r>
    </w:p>
    <w:p w14:paraId="036A83E9" w14:textId="77777777" w:rsidR="000051ED" w:rsidRPr="000051ED" w:rsidRDefault="000D459C">
      <w:pPr>
        <w:rPr>
          <w:rFonts w:ascii="Times New Roman" w:hAnsi="Times New Roman" w:cs="Times New Roman"/>
          <w:lang w:val="en-US"/>
        </w:rPr>
      </w:pPr>
      <w:r w:rsidRPr="000051ED">
        <w:rPr>
          <w:rFonts w:ascii="Times New Roman" w:hAnsi="Times New Roman" w:cs="Times New Roman"/>
          <w:lang w:val="en-US"/>
        </w:rPr>
        <w:t xml:space="preserve">Título:  </w:t>
      </w:r>
      <w:r w:rsidR="004C3F79" w:rsidRPr="000051ED">
        <w:rPr>
          <w:rFonts w:ascii="Times New Roman" w:hAnsi="Times New Roman" w:cs="Times New Roman"/>
          <w:lang w:val="en-US"/>
        </w:rPr>
        <w:t xml:space="preserve">Understanding the role of mtDNA variation on oncogenesis </w:t>
      </w:r>
    </w:p>
    <w:p w14:paraId="56FB87A1" w14:textId="353D1565" w:rsidR="00A02126" w:rsidRDefault="00A02126">
      <w:pPr>
        <w:rPr>
          <w:rFonts w:ascii="Times New Roman" w:hAnsi="Times New Roman" w:cs="Times New Roman"/>
        </w:rPr>
      </w:pPr>
      <w:r>
        <w:rPr>
          <w:rFonts w:ascii="Times New Roman" w:hAnsi="Times New Roman" w:cs="Times New Roman"/>
        </w:rPr>
        <w:t>Breve resumen del trabajo (&lt; 100 palabras):</w:t>
      </w:r>
    </w:p>
    <w:p w14:paraId="0A8F17D7" w14:textId="77777777" w:rsidR="00A3560F" w:rsidRDefault="00A3560F" w:rsidP="00C057C2">
      <w:pPr>
        <w:ind w:left="-567"/>
        <w:rPr>
          <w:rFonts w:ascii="Times New Roman" w:hAnsi="Times New Roman" w:cs="Times New Roman"/>
        </w:rPr>
      </w:pPr>
      <w:r w:rsidRPr="00A3560F">
        <w:rPr>
          <w:rFonts w:ascii="Times New Roman" w:hAnsi="Times New Roman" w:cs="Times New Roman"/>
          <w:noProof/>
          <w:lang w:eastAsia="es-ES"/>
        </w:rPr>
        <mc:AlternateContent>
          <mc:Choice Requires="wps">
            <w:drawing>
              <wp:inline distT="0" distB="0" distL="0" distR="0" wp14:anchorId="5DC83399" wp14:editId="3070C670">
                <wp:extent cx="6811562" cy="1656080"/>
                <wp:effectExtent l="0" t="0" r="8890" b="762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562" cy="1656080"/>
                        </a:xfrm>
                        <a:prstGeom prst="rect">
                          <a:avLst/>
                        </a:prstGeom>
                        <a:solidFill>
                          <a:srgbClr val="FFFFFF"/>
                        </a:solidFill>
                        <a:ln w="9525">
                          <a:solidFill>
                            <a:srgbClr val="000000"/>
                          </a:solidFill>
                          <a:miter lim="800000"/>
                          <a:headEnd/>
                          <a:tailEnd/>
                        </a:ln>
                      </wps:spPr>
                      <wps:txbx>
                        <w:txbxContent>
                          <w:p w14:paraId="7BC616CE" w14:textId="1796C924" w:rsidR="00A3560F" w:rsidRPr="00792DFE" w:rsidRDefault="00792DFE" w:rsidP="00792DFE">
                            <w:pPr>
                              <w:spacing w:after="0"/>
                              <w:jc w:val="both"/>
                              <w:rPr>
                                <w:rFonts w:ascii="Times New Roman" w:hAnsi="Times New Roman"/>
                                <w:lang w:val="en-US"/>
                              </w:rPr>
                            </w:pPr>
                            <w:r w:rsidRPr="00792DFE">
                              <w:rPr>
                                <w:rFonts w:ascii="Times New Roman" w:hAnsi="Times New Roman"/>
                                <w:lang w:val="en-US"/>
                              </w:rPr>
                              <w:t xml:space="preserve">Our lab studies nuclear-mitochondrial crosstalk using functional genomics approaches. Our recent data has shown </w:t>
                            </w:r>
                            <w:r w:rsidR="00BC18A7">
                              <w:rPr>
                                <w:rFonts w:ascii="Times New Roman" w:hAnsi="Times New Roman"/>
                                <w:lang w:val="en-US"/>
                              </w:rPr>
                              <w:t xml:space="preserve">that </w:t>
                            </w:r>
                            <w:proofErr w:type="spellStart"/>
                            <w:r w:rsidRPr="00792DFE">
                              <w:rPr>
                                <w:rFonts w:ascii="Times New Roman" w:hAnsi="Times New Roman"/>
                                <w:lang w:val="en-US"/>
                              </w:rPr>
                              <w:t>mtDNA</w:t>
                            </w:r>
                            <w:proofErr w:type="spellEnd"/>
                            <w:r w:rsidRPr="00792DFE">
                              <w:rPr>
                                <w:rFonts w:ascii="Times New Roman" w:hAnsi="Times New Roman"/>
                                <w:lang w:val="en-US"/>
                              </w:rPr>
                              <w:t xml:space="preserve"> variants</w:t>
                            </w:r>
                            <w:r w:rsidR="00BC18A7">
                              <w:rPr>
                                <w:rFonts w:ascii="Times New Roman" w:hAnsi="Times New Roman"/>
                                <w:lang w:val="en-US"/>
                              </w:rPr>
                              <w:t xml:space="preserve"> </w:t>
                            </w:r>
                            <w:r w:rsidRPr="00792DFE">
                              <w:rPr>
                                <w:rFonts w:ascii="Times New Roman" w:hAnsi="Times New Roman"/>
                                <w:lang w:val="en-US"/>
                              </w:rPr>
                              <w:t xml:space="preserve">induce different </w:t>
                            </w:r>
                            <w:r>
                              <w:rPr>
                                <w:rFonts w:ascii="Times New Roman" w:hAnsi="Times New Roman"/>
                                <w:lang w:val="en-US"/>
                              </w:rPr>
                              <w:t>cellular</w:t>
                            </w:r>
                            <w:r w:rsidRPr="00792DFE">
                              <w:rPr>
                                <w:rFonts w:ascii="Times New Roman" w:hAnsi="Times New Roman"/>
                                <w:lang w:val="en-US"/>
                              </w:rPr>
                              <w:t xml:space="preserve"> responses involving key pathways, such as mTORC1, HIF1a and </w:t>
                            </w:r>
                            <w:r w:rsidR="00BC18A7">
                              <w:rPr>
                                <w:rFonts w:ascii="Times New Roman" w:hAnsi="Times New Roman"/>
                                <w:lang w:val="en-US"/>
                              </w:rPr>
                              <w:t>ISR</w:t>
                            </w:r>
                            <w:r w:rsidRPr="00792DFE">
                              <w:rPr>
                                <w:rFonts w:ascii="Times New Roman" w:hAnsi="Times New Roman"/>
                                <w:lang w:val="en-US"/>
                              </w:rPr>
                              <w:t xml:space="preserve"> while modifying the risk of several cancers. </w:t>
                            </w:r>
                            <w:r>
                              <w:rPr>
                                <w:rFonts w:ascii="Times New Roman" w:hAnsi="Times New Roman"/>
                                <w:lang w:val="en-US"/>
                              </w:rPr>
                              <w:t>M</w:t>
                            </w:r>
                            <w:r w:rsidRPr="00792DFE">
                              <w:rPr>
                                <w:rFonts w:ascii="Times New Roman" w:hAnsi="Times New Roman"/>
                                <w:lang w:val="en-US"/>
                              </w:rPr>
                              <w:t xml:space="preserve">echanistic analysis </w:t>
                            </w:r>
                            <w:r>
                              <w:rPr>
                                <w:rFonts w:ascii="Times New Roman" w:hAnsi="Times New Roman"/>
                                <w:lang w:val="en-US"/>
                              </w:rPr>
                              <w:t xml:space="preserve">confirmed that these pathways </w:t>
                            </w:r>
                            <w:r w:rsidRPr="00792DFE">
                              <w:rPr>
                                <w:rFonts w:ascii="Times New Roman" w:hAnsi="Times New Roman"/>
                                <w:lang w:val="en-US"/>
                              </w:rPr>
                              <w:t xml:space="preserve">act as </w:t>
                            </w:r>
                            <w:r>
                              <w:rPr>
                                <w:rFonts w:ascii="Times New Roman" w:hAnsi="Times New Roman"/>
                                <w:lang w:val="en-US"/>
                              </w:rPr>
                              <w:t>a</w:t>
                            </w:r>
                            <w:r w:rsidRPr="00792DFE">
                              <w:rPr>
                                <w:rFonts w:ascii="Times New Roman" w:hAnsi="Times New Roman"/>
                                <w:lang w:val="en-US"/>
                              </w:rPr>
                              <w:t xml:space="preserve"> rheostat regulating mitochondrial biogenesis</w:t>
                            </w:r>
                            <w:r>
                              <w:rPr>
                                <w:rFonts w:ascii="Times New Roman" w:hAnsi="Times New Roman"/>
                                <w:lang w:val="en-US"/>
                              </w:rPr>
                              <w:t>, function and</w:t>
                            </w:r>
                            <w:r w:rsidRPr="00792DFE">
                              <w:rPr>
                                <w:rFonts w:ascii="Times New Roman" w:hAnsi="Times New Roman"/>
                                <w:lang w:val="en-US"/>
                              </w:rPr>
                              <w:t xml:space="preserve"> dynamics</w:t>
                            </w:r>
                            <w:r>
                              <w:rPr>
                                <w:rFonts w:ascii="Times New Roman" w:hAnsi="Times New Roman"/>
                                <w:lang w:val="en-US"/>
                              </w:rPr>
                              <w:t>,</w:t>
                            </w:r>
                            <w:r w:rsidRPr="00792DFE">
                              <w:rPr>
                                <w:rFonts w:ascii="Times New Roman" w:hAnsi="Times New Roman"/>
                                <w:lang w:val="en-US"/>
                              </w:rPr>
                              <w:t xml:space="preserve"> cytoplasmic ROS</w:t>
                            </w:r>
                            <w:r>
                              <w:rPr>
                                <w:rFonts w:ascii="Times New Roman" w:hAnsi="Times New Roman"/>
                                <w:lang w:val="en-US"/>
                              </w:rPr>
                              <w:t xml:space="preserve"> as well as </w:t>
                            </w:r>
                            <w:r w:rsidRPr="00792DFE">
                              <w:rPr>
                                <w:rFonts w:ascii="Times New Roman" w:hAnsi="Times New Roman"/>
                                <w:lang w:val="en-US"/>
                              </w:rPr>
                              <w:t>carcinogenesis and metastasis capacity “in vivo” and cell migration “in vitro”</w:t>
                            </w:r>
                            <w:r>
                              <w:rPr>
                                <w:rFonts w:ascii="Times New Roman" w:hAnsi="Times New Roman"/>
                                <w:lang w:val="en-US"/>
                              </w:rPr>
                              <w:t>. This</w:t>
                            </w:r>
                            <w:r w:rsidRPr="00792DFE">
                              <w:rPr>
                                <w:rFonts w:ascii="Times New Roman" w:hAnsi="Times New Roman"/>
                                <w:lang w:val="en-US"/>
                              </w:rPr>
                              <w:t xml:space="preserve"> can potentially explain the variability of response to </w:t>
                            </w:r>
                            <w:r>
                              <w:rPr>
                                <w:rFonts w:ascii="Times New Roman" w:hAnsi="Times New Roman"/>
                                <w:lang w:val="en-US"/>
                              </w:rPr>
                              <w:t>cancer</w:t>
                            </w:r>
                            <w:r w:rsidRPr="00792DFE">
                              <w:rPr>
                                <w:rFonts w:ascii="Times New Roman" w:hAnsi="Times New Roman"/>
                                <w:lang w:val="en-US"/>
                              </w:rPr>
                              <w:t xml:space="preserve"> between individuals. </w:t>
                            </w:r>
                            <w:r>
                              <w:rPr>
                                <w:rFonts w:ascii="Times New Roman" w:hAnsi="Times New Roman"/>
                                <w:lang w:val="en-US"/>
                              </w:rPr>
                              <w:t xml:space="preserve">We </w:t>
                            </w:r>
                            <w:r w:rsidRPr="00792DFE">
                              <w:rPr>
                                <w:rFonts w:ascii="Times New Roman" w:hAnsi="Times New Roman"/>
                                <w:lang w:val="en-US"/>
                              </w:rPr>
                              <w:t xml:space="preserve">aim carry a comprehensive analysis </w:t>
                            </w:r>
                            <w:r>
                              <w:rPr>
                                <w:rFonts w:ascii="Times New Roman" w:hAnsi="Times New Roman"/>
                                <w:lang w:val="en-US"/>
                              </w:rPr>
                              <w:t>to</w:t>
                            </w:r>
                            <w:r w:rsidRPr="00792DFE">
                              <w:rPr>
                                <w:rFonts w:ascii="Times New Roman" w:hAnsi="Times New Roman"/>
                                <w:lang w:val="en-US"/>
                              </w:rPr>
                              <w:t xml:space="preserve"> understand how </w:t>
                            </w:r>
                            <w:proofErr w:type="spellStart"/>
                            <w:r w:rsidRPr="00792DFE">
                              <w:rPr>
                                <w:rFonts w:ascii="Times New Roman" w:hAnsi="Times New Roman"/>
                                <w:lang w:val="en-US"/>
                              </w:rPr>
                              <w:t>mtDNA</w:t>
                            </w:r>
                            <w:proofErr w:type="spellEnd"/>
                            <w:r w:rsidRPr="00792DFE">
                              <w:rPr>
                                <w:rFonts w:ascii="Times New Roman" w:hAnsi="Times New Roman"/>
                                <w:lang w:val="en-US"/>
                              </w:rPr>
                              <w:t xml:space="preserve"> population variants impact oncogenesis and drug sensitivity, which is sorely lacking from our current body of knowledge</w:t>
                            </w:r>
                            <w:r w:rsidR="00BC18A7">
                              <w:rPr>
                                <w:rFonts w:ascii="Times New Roman" w:hAnsi="Times New Roman"/>
                                <w:lang w:val="en-US"/>
                              </w:rPr>
                              <w:t>.</w:t>
                            </w:r>
                          </w:p>
                        </w:txbxContent>
                      </wps:txbx>
                      <wps:bodyPr rot="0" vert="horz" wrap="square" lIns="91440" tIns="45720" rIns="91440" bIns="45720" anchor="t" anchorCtr="0">
                        <a:noAutofit/>
                      </wps:bodyPr>
                    </wps:wsp>
                  </a:graphicData>
                </a:graphic>
              </wp:inline>
            </w:drawing>
          </mc:Choice>
          <mc:Fallback>
            <w:pict>
              <v:shapetype w14:anchorId="5DC83399" id="_x0000_t202" coordsize="21600,21600" o:spt="202" path="m,l,21600r21600,l21600,xe">
                <v:stroke joinstyle="miter"/>
                <v:path gradientshapeok="t" o:connecttype="rect"/>
              </v:shapetype>
              <v:shape id="Cuadro de texto 2" o:spid="_x0000_s1026" type="#_x0000_t202" style="width:536.35pt;height:1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">
                <v:textbox>
                  <w:txbxContent>
                    <w:p w14:paraId="7BC616CE" w14:textId="1796C924" w:rsidR="00A3560F" w:rsidRPr="00792DFE" w:rsidRDefault="00792DFE" w:rsidP="00792DFE">
                      <w:pPr>
                        <w:spacing w:after="0"/>
                        <w:jc w:val="both"/>
                        <w:rPr>
                          <w:rFonts w:ascii="Times New Roman" w:hAnsi="Times New Roman"/>
                          <w:lang w:val="en-US"/>
                        </w:rPr>
                      </w:pPr>
                      <w:r w:rsidRPr="00792DFE">
                        <w:rPr>
                          <w:rFonts w:ascii="Times New Roman" w:hAnsi="Times New Roman"/>
                          <w:lang w:val="en-US"/>
                        </w:rPr>
                        <w:t xml:space="preserve">Our lab studies nuclear-mitochondrial crosstalk using functional genomics approaches. Our recent data has shown </w:t>
                      </w:r>
                      <w:r w:rsidR="00BC18A7">
                        <w:rPr>
                          <w:rFonts w:ascii="Times New Roman" w:hAnsi="Times New Roman"/>
                          <w:lang w:val="en-US"/>
                        </w:rPr>
                        <w:t xml:space="preserve">that </w:t>
                      </w:r>
                      <w:proofErr w:type="spellStart"/>
                      <w:r w:rsidRPr="00792DFE">
                        <w:rPr>
                          <w:rFonts w:ascii="Times New Roman" w:hAnsi="Times New Roman"/>
                          <w:lang w:val="en-US"/>
                        </w:rPr>
                        <w:t>mtDNA</w:t>
                      </w:r>
                      <w:proofErr w:type="spellEnd"/>
                      <w:r w:rsidRPr="00792DFE">
                        <w:rPr>
                          <w:rFonts w:ascii="Times New Roman" w:hAnsi="Times New Roman"/>
                          <w:lang w:val="en-US"/>
                        </w:rPr>
                        <w:t xml:space="preserve"> variants</w:t>
                      </w:r>
                      <w:r w:rsidR="00BC18A7">
                        <w:rPr>
                          <w:rFonts w:ascii="Times New Roman" w:hAnsi="Times New Roman"/>
                          <w:lang w:val="en-US"/>
                        </w:rPr>
                        <w:t xml:space="preserve"> </w:t>
                      </w:r>
                      <w:r w:rsidRPr="00792DFE">
                        <w:rPr>
                          <w:rFonts w:ascii="Times New Roman" w:hAnsi="Times New Roman"/>
                          <w:lang w:val="en-US"/>
                        </w:rPr>
                        <w:t xml:space="preserve">induce different </w:t>
                      </w:r>
                      <w:r>
                        <w:rPr>
                          <w:rFonts w:ascii="Times New Roman" w:hAnsi="Times New Roman"/>
                          <w:lang w:val="en-US"/>
                        </w:rPr>
                        <w:t>cellular</w:t>
                      </w:r>
                      <w:r w:rsidRPr="00792DFE">
                        <w:rPr>
                          <w:rFonts w:ascii="Times New Roman" w:hAnsi="Times New Roman"/>
                          <w:lang w:val="en-US"/>
                        </w:rPr>
                        <w:t xml:space="preserve"> responses involving key pathways, such as mTORC1, HIF1a and </w:t>
                      </w:r>
                      <w:r w:rsidR="00BC18A7">
                        <w:rPr>
                          <w:rFonts w:ascii="Times New Roman" w:hAnsi="Times New Roman"/>
                          <w:lang w:val="en-US"/>
                        </w:rPr>
                        <w:t>ISR</w:t>
                      </w:r>
                      <w:r w:rsidRPr="00792DFE">
                        <w:rPr>
                          <w:rFonts w:ascii="Times New Roman" w:hAnsi="Times New Roman"/>
                          <w:lang w:val="en-US"/>
                        </w:rPr>
                        <w:t xml:space="preserve"> while modifying the risk of several cancers. </w:t>
                      </w:r>
                      <w:r>
                        <w:rPr>
                          <w:rFonts w:ascii="Times New Roman" w:hAnsi="Times New Roman"/>
                          <w:lang w:val="en-US"/>
                        </w:rPr>
                        <w:t>M</w:t>
                      </w:r>
                      <w:r w:rsidRPr="00792DFE">
                        <w:rPr>
                          <w:rFonts w:ascii="Times New Roman" w:hAnsi="Times New Roman"/>
                          <w:lang w:val="en-US"/>
                        </w:rPr>
                        <w:t xml:space="preserve">echanistic analysis </w:t>
                      </w:r>
                      <w:r>
                        <w:rPr>
                          <w:rFonts w:ascii="Times New Roman" w:hAnsi="Times New Roman"/>
                          <w:lang w:val="en-US"/>
                        </w:rPr>
                        <w:t xml:space="preserve">confirmed that these pathways </w:t>
                      </w:r>
                      <w:r w:rsidRPr="00792DFE">
                        <w:rPr>
                          <w:rFonts w:ascii="Times New Roman" w:hAnsi="Times New Roman"/>
                          <w:lang w:val="en-US"/>
                        </w:rPr>
                        <w:t xml:space="preserve">act as </w:t>
                      </w:r>
                      <w:r>
                        <w:rPr>
                          <w:rFonts w:ascii="Times New Roman" w:hAnsi="Times New Roman"/>
                          <w:lang w:val="en-US"/>
                        </w:rPr>
                        <w:t>a</w:t>
                      </w:r>
                      <w:r w:rsidRPr="00792DFE">
                        <w:rPr>
                          <w:rFonts w:ascii="Times New Roman" w:hAnsi="Times New Roman"/>
                          <w:lang w:val="en-US"/>
                        </w:rPr>
                        <w:t xml:space="preserve"> rheostat regulating mitochondrial biogenesis</w:t>
                      </w:r>
                      <w:r>
                        <w:rPr>
                          <w:rFonts w:ascii="Times New Roman" w:hAnsi="Times New Roman"/>
                          <w:lang w:val="en-US"/>
                        </w:rPr>
                        <w:t>, function and</w:t>
                      </w:r>
                      <w:r w:rsidRPr="00792DFE">
                        <w:rPr>
                          <w:rFonts w:ascii="Times New Roman" w:hAnsi="Times New Roman"/>
                          <w:lang w:val="en-US"/>
                        </w:rPr>
                        <w:t xml:space="preserve"> dynamics</w:t>
                      </w:r>
                      <w:r>
                        <w:rPr>
                          <w:rFonts w:ascii="Times New Roman" w:hAnsi="Times New Roman"/>
                          <w:lang w:val="en-US"/>
                        </w:rPr>
                        <w:t>,</w:t>
                      </w:r>
                      <w:r w:rsidRPr="00792DFE">
                        <w:rPr>
                          <w:rFonts w:ascii="Times New Roman" w:hAnsi="Times New Roman"/>
                          <w:lang w:val="en-US"/>
                        </w:rPr>
                        <w:t xml:space="preserve"> cytoplasmic ROS</w:t>
                      </w:r>
                      <w:r>
                        <w:rPr>
                          <w:rFonts w:ascii="Times New Roman" w:hAnsi="Times New Roman"/>
                          <w:lang w:val="en-US"/>
                        </w:rPr>
                        <w:t xml:space="preserve"> as well as </w:t>
                      </w:r>
                      <w:r w:rsidRPr="00792DFE">
                        <w:rPr>
                          <w:rFonts w:ascii="Times New Roman" w:hAnsi="Times New Roman"/>
                          <w:lang w:val="en-US"/>
                        </w:rPr>
                        <w:t>carcinogenesis and metastasis capacity “in vivo” and cell migration “in vitro”</w:t>
                      </w:r>
                      <w:r>
                        <w:rPr>
                          <w:rFonts w:ascii="Times New Roman" w:hAnsi="Times New Roman"/>
                          <w:lang w:val="en-US"/>
                        </w:rPr>
                        <w:t>. This</w:t>
                      </w:r>
                      <w:r w:rsidRPr="00792DFE">
                        <w:rPr>
                          <w:rFonts w:ascii="Times New Roman" w:hAnsi="Times New Roman"/>
                          <w:lang w:val="en-US"/>
                        </w:rPr>
                        <w:t xml:space="preserve"> can potentially explain the variability of response to </w:t>
                      </w:r>
                      <w:r>
                        <w:rPr>
                          <w:rFonts w:ascii="Times New Roman" w:hAnsi="Times New Roman"/>
                          <w:lang w:val="en-US"/>
                        </w:rPr>
                        <w:t>cancer</w:t>
                      </w:r>
                      <w:r w:rsidRPr="00792DFE">
                        <w:rPr>
                          <w:rFonts w:ascii="Times New Roman" w:hAnsi="Times New Roman"/>
                          <w:lang w:val="en-US"/>
                        </w:rPr>
                        <w:t xml:space="preserve"> between individuals. </w:t>
                      </w:r>
                      <w:r>
                        <w:rPr>
                          <w:rFonts w:ascii="Times New Roman" w:hAnsi="Times New Roman"/>
                          <w:lang w:val="en-US"/>
                        </w:rPr>
                        <w:t xml:space="preserve">We </w:t>
                      </w:r>
                      <w:r w:rsidRPr="00792DFE">
                        <w:rPr>
                          <w:rFonts w:ascii="Times New Roman" w:hAnsi="Times New Roman"/>
                          <w:lang w:val="en-US"/>
                        </w:rPr>
                        <w:t xml:space="preserve">aim carry a comprehensive analysis </w:t>
                      </w:r>
                      <w:r>
                        <w:rPr>
                          <w:rFonts w:ascii="Times New Roman" w:hAnsi="Times New Roman"/>
                          <w:lang w:val="en-US"/>
                        </w:rPr>
                        <w:t>to</w:t>
                      </w:r>
                      <w:r w:rsidRPr="00792DFE">
                        <w:rPr>
                          <w:rFonts w:ascii="Times New Roman" w:hAnsi="Times New Roman"/>
                          <w:lang w:val="en-US"/>
                        </w:rPr>
                        <w:t xml:space="preserve"> understand how </w:t>
                      </w:r>
                      <w:proofErr w:type="spellStart"/>
                      <w:r w:rsidRPr="00792DFE">
                        <w:rPr>
                          <w:rFonts w:ascii="Times New Roman" w:hAnsi="Times New Roman"/>
                          <w:lang w:val="en-US"/>
                        </w:rPr>
                        <w:t>mtDNA</w:t>
                      </w:r>
                      <w:proofErr w:type="spellEnd"/>
                      <w:r w:rsidRPr="00792DFE">
                        <w:rPr>
                          <w:rFonts w:ascii="Times New Roman" w:hAnsi="Times New Roman"/>
                          <w:lang w:val="en-US"/>
                        </w:rPr>
                        <w:t xml:space="preserve"> population variants impact oncogenesis and drug sensitivity, which is sorely lacking from our current body of knowledge</w:t>
                      </w:r>
                      <w:r w:rsidR="00BC18A7">
                        <w:rPr>
                          <w:rFonts w:ascii="Times New Roman" w:hAnsi="Times New Roman"/>
                          <w:lang w:val="en-US"/>
                        </w:rPr>
                        <w:t>.</w:t>
                      </w:r>
                    </w:p>
                  </w:txbxContent>
                </v:textbox>
                <w10:anchorlock/>
              </v:shape>
            </w:pict>
          </mc:Fallback>
        </mc:AlternateContent>
      </w:r>
    </w:p>
    <w:p w14:paraId="2E92393F" w14:textId="77777777" w:rsidR="00903642" w:rsidRDefault="00903642" w:rsidP="00903642">
      <w:pPr>
        <w:rPr>
          <w:rFonts w:ascii="Times New Roman" w:hAnsi="Times New Roman" w:cs="Times New Roman"/>
        </w:rPr>
      </w:pPr>
      <w:r w:rsidRPr="00A3560F">
        <w:rPr>
          <w:rFonts w:ascii="Times New Roman" w:hAnsi="Times New Roman" w:cs="Times New Roman"/>
          <w:noProof/>
          <w:lang w:eastAsia="es-ES"/>
        </w:rPr>
        <mc:AlternateContent>
          <mc:Choice Requires="wps">
            <w:drawing>
              <wp:anchor distT="0" distB="0" distL="114300" distR="114300" simplePos="0" relativeHeight="251659264" behindDoc="0" locked="0" layoutInCell="1" allowOverlap="1" wp14:anchorId="4651B651" wp14:editId="4491BADF">
                <wp:simplePos x="0" y="0"/>
                <wp:positionH relativeFrom="column">
                  <wp:posOffset>-362281</wp:posOffset>
                </wp:positionH>
                <wp:positionV relativeFrom="paragraph">
                  <wp:posOffset>283155</wp:posOffset>
                </wp:positionV>
                <wp:extent cx="6811010" cy="5078083"/>
                <wp:effectExtent l="0" t="0" r="8890" b="15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010" cy="5078083"/>
                        </a:xfrm>
                        <a:prstGeom prst="rect">
                          <a:avLst/>
                        </a:prstGeom>
                        <a:solidFill>
                          <a:srgbClr val="FFFFFF"/>
                        </a:solidFill>
                        <a:ln w="9525">
                          <a:solidFill>
                            <a:srgbClr val="000000"/>
                          </a:solidFill>
                          <a:miter lim="800000"/>
                          <a:headEnd/>
                          <a:tailEnd/>
                        </a:ln>
                      </wps:spPr>
                      <wps:txbx>
                        <w:txbxContent>
                          <w:p w14:paraId="1BA61CBF" w14:textId="77777777" w:rsidR="00C057C2" w:rsidRDefault="00C057C2" w:rsidP="00C057C2">
                            <w:pPr>
                              <w:jc w:val="both"/>
                              <w:rPr>
                                <w:rFonts w:ascii="Times New Roman" w:hAnsi="Times New Roman" w:cs="Times New Roman"/>
                                <w:lang w:val="en-US"/>
                              </w:rPr>
                            </w:pPr>
                            <w:r w:rsidRPr="00C057C2">
                              <w:rPr>
                                <w:rFonts w:ascii="Times New Roman" w:hAnsi="Times New Roman" w:cs="Times New Roman"/>
                                <w:lang w:val="en-US" w:bidi="es-ES"/>
                              </w:rPr>
                              <w:t xml:space="preserve">We will study whether the </w:t>
                            </w:r>
                            <w:proofErr w:type="spellStart"/>
                            <w:r w:rsidRPr="00C057C2">
                              <w:rPr>
                                <w:rFonts w:ascii="Times New Roman" w:hAnsi="Times New Roman" w:cs="Times New Roman"/>
                                <w:b/>
                                <w:lang w:val="en-US" w:bidi="es-ES"/>
                              </w:rPr>
                              <w:t>mtDNA</w:t>
                            </w:r>
                            <w:proofErr w:type="spellEnd"/>
                            <w:r w:rsidRPr="00C057C2">
                              <w:rPr>
                                <w:rFonts w:ascii="Times New Roman" w:hAnsi="Times New Roman" w:cs="Times New Roman"/>
                                <w:b/>
                                <w:lang w:val="en-US" w:bidi="es-ES"/>
                              </w:rPr>
                              <w:t xml:space="preserve"> background </w:t>
                            </w:r>
                            <w:r w:rsidRPr="00C057C2">
                              <w:rPr>
                                <w:rFonts w:ascii="Times New Roman" w:hAnsi="Times New Roman" w:cs="Times New Roman"/>
                                <w:lang w:val="en-US" w:bidi="es-ES"/>
                              </w:rPr>
                              <w:t xml:space="preserve">regulates tumorigenic capacity in a </w:t>
                            </w:r>
                            <w:proofErr w:type="spellStart"/>
                            <w:r w:rsidRPr="00C057C2">
                              <w:rPr>
                                <w:rFonts w:ascii="Times New Roman" w:hAnsi="Times New Roman" w:cs="Times New Roman"/>
                                <w:b/>
                                <w:lang w:val="en-US"/>
                              </w:rPr>
                              <w:t>mtSR</w:t>
                            </w:r>
                            <w:proofErr w:type="spellEnd"/>
                            <w:r w:rsidRPr="00C057C2">
                              <w:rPr>
                                <w:rFonts w:ascii="Times New Roman" w:hAnsi="Times New Roman" w:cs="Times New Roman"/>
                                <w:b/>
                                <w:lang w:val="en-US"/>
                              </w:rPr>
                              <w:t xml:space="preserve"> </w:t>
                            </w:r>
                            <w:r w:rsidRPr="00C057C2">
                              <w:rPr>
                                <w:rFonts w:ascii="Times New Roman" w:hAnsi="Times New Roman" w:cs="Times New Roman"/>
                                <w:lang w:val="en-US" w:bidi="es-ES"/>
                              </w:rPr>
                              <w:t xml:space="preserve">mediated manner, which can potentially explain the variability of response to </w:t>
                            </w:r>
                            <w:proofErr w:type="spellStart"/>
                            <w:r w:rsidRPr="00C057C2">
                              <w:rPr>
                                <w:rFonts w:ascii="Times New Roman" w:hAnsi="Times New Roman" w:cs="Times New Roman"/>
                                <w:b/>
                                <w:lang w:val="en-US"/>
                              </w:rPr>
                              <w:t>mtSR</w:t>
                            </w:r>
                            <w:proofErr w:type="spellEnd"/>
                            <w:r w:rsidRPr="00C057C2">
                              <w:rPr>
                                <w:rFonts w:ascii="Times New Roman" w:hAnsi="Times New Roman" w:cs="Times New Roman"/>
                                <w:lang w:val="en-US" w:bidi="es-ES"/>
                              </w:rPr>
                              <w:t xml:space="preserve"> inhibitors/Activators between individuals. We will use an in vitro model under metabolic, chemical and genetic manipulation systems.</w:t>
                            </w:r>
                          </w:p>
                          <w:p w14:paraId="5C5EF5C3" w14:textId="6FEE14F0" w:rsidR="00C057C2" w:rsidRPr="00C057C2" w:rsidRDefault="00C057C2" w:rsidP="00C057C2">
                            <w:pPr>
                              <w:jc w:val="both"/>
                              <w:rPr>
                                <w:rFonts w:ascii="Times New Roman" w:hAnsi="Times New Roman" w:cs="Times New Roman"/>
                                <w:lang w:val="en-US"/>
                              </w:rPr>
                            </w:pPr>
                            <w:r w:rsidRPr="00C057C2">
                              <w:rPr>
                                <w:rFonts w:ascii="Times New Roman" w:hAnsi="Times New Roman" w:cs="Times New Roman"/>
                                <w:b/>
                                <w:lang w:val="en-US" w:bidi="es-ES"/>
                              </w:rPr>
                              <w:t>Expected impact:</w:t>
                            </w:r>
                            <w:r w:rsidRPr="00C057C2">
                              <w:rPr>
                                <w:rFonts w:ascii="Times New Roman" w:hAnsi="Times New Roman" w:cs="Times New Roman"/>
                                <w:lang w:val="en-US" w:bidi="es-ES"/>
                              </w:rPr>
                              <w:t xml:space="preserve"> This work will lead to a comprehensive understanding of how </w:t>
                            </w:r>
                            <w:proofErr w:type="spellStart"/>
                            <w:r w:rsidRPr="00C057C2">
                              <w:rPr>
                                <w:rFonts w:ascii="Times New Roman" w:hAnsi="Times New Roman" w:cs="Times New Roman"/>
                                <w:lang w:val="en-US" w:bidi="es-ES"/>
                              </w:rPr>
                              <w:t>mtDNA</w:t>
                            </w:r>
                            <w:proofErr w:type="spellEnd"/>
                            <w:r w:rsidRPr="00C057C2">
                              <w:rPr>
                                <w:rFonts w:ascii="Times New Roman" w:hAnsi="Times New Roman" w:cs="Times New Roman"/>
                                <w:lang w:val="en-US" w:bidi="es-ES"/>
                              </w:rPr>
                              <w:t xml:space="preserve"> variants impact </w:t>
                            </w:r>
                            <w:r w:rsidRPr="00C057C2">
                              <w:rPr>
                                <w:rFonts w:ascii="Times New Roman" w:hAnsi="Times New Roman" w:cs="Times New Roman"/>
                                <w:b/>
                                <w:lang w:val="en-US" w:bidi="es-ES"/>
                              </w:rPr>
                              <w:t xml:space="preserve">oncogenesis </w:t>
                            </w:r>
                            <w:r w:rsidRPr="00C057C2">
                              <w:rPr>
                                <w:rFonts w:ascii="Times New Roman" w:hAnsi="Times New Roman" w:cs="Times New Roman"/>
                                <w:lang w:val="en-US" w:bidi="es-ES"/>
                              </w:rPr>
                              <w:t>and its interaction with treatment effectivity, which is sorely lacking from our current body of knowledge.</w:t>
                            </w:r>
                          </w:p>
                          <w:p w14:paraId="193856EC" w14:textId="5F15ABA2" w:rsidR="00C057C2" w:rsidRPr="00C057C2" w:rsidRDefault="00C057C2" w:rsidP="00C057C2">
                            <w:pPr>
                              <w:tabs>
                                <w:tab w:val="left" w:pos="1414"/>
                              </w:tabs>
                              <w:jc w:val="both"/>
                              <w:rPr>
                                <w:rFonts w:ascii="Times New Roman" w:hAnsi="Times New Roman" w:cs="Times New Roman"/>
                                <w:lang w:val="en-US"/>
                              </w:rPr>
                            </w:pPr>
                            <w:r w:rsidRPr="00C057C2">
                              <w:rPr>
                                <w:rFonts w:ascii="Times New Roman" w:hAnsi="Times New Roman" w:cs="Times New Roman"/>
                                <w:b/>
                                <w:lang w:val="en-US"/>
                              </w:rPr>
                              <w:t>Methodology:</w:t>
                            </w:r>
                            <w:r w:rsidRPr="00C057C2">
                              <w:rPr>
                                <w:rFonts w:ascii="Times New Roman" w:hAnsi="Times New Roman" w:cs="Times New Roman"/>
                                <w:lang w:val="en-US"/>
                              </w:rPr>
                              <w:t xml:space="preserve"> We will use a combination of genomic (NGS, pyrosequencing and single cell), cell biology (cell culture, migration, invasion, cell growth, qPCR, WB, microscopy), as well as bioinformatic analysis on cancer tissues and cell models. In addition to their own research, there will be opportunities for training and career development.</w:t>
                            </w:r>
                            <w:r>
                              <w:rPr>
                                <w:rFonts w:ascii="Times New Roman" w:hAnsi="Times New Roman" w:cs="Times New Roman"/>
                                <w:lang w:val="en-US"/>
                              </w:rPr>
                              <w:t xml:space="preserve"> </w:t>
                            </w:r>
                            <w:r w:rsidRPr="00C057C2">
                              <w:rPr>
                                <w:rFonts w:ascii="Times New Roman" w:hAnsi="Times New Roman" w:cs="Times New Roman"/>
                                <w:b/>
                                <w:lang w:val="en-US"/>
                              </w:rPr>
                              <w:t>Thus, training will be acquired in:</w:t>
                            </w:r>
                          </w:p>
                          <w:p w14:paraId="216B65FE" w14:textId="77777777" w:rsidR="00C057C2" w:rsidRPr="00C057C2" w:rsidRDefault="00C057C2" w:rsidP="00C057C2">
                            <w:pPr>
                              <w:pStyle w:val="Prrafodelista"/>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Cancer biology: Study of </w:t>
                            </w:r>
                            <w:proofErr w:type="spellStart"/>
                            <w:r w:rsidRPr="00C057C2">
                              <w:rPr>
                                <w:rFonts w:ascii="Times New Roman" w:hAnsi="Times New Roman" w:cs="Times New Roman"/>
                                <w:lang w:val="en-US"/>
                              </w:rPr>
                              <w:t>tumours</w:t>
                            </w:r>
                            <w:proofErr w:type="spellEnd"/>
                            <w:r w:rsidRPr="00C057C2">
                              <w:rPr>
                                <w:rFonts w:ascii="Times New Roman" w:hAnsi="Times New Roman" w:cs="Times New Roman"/>
                                <w:lang w:val="en-US"/>
                              </w:rPr>
                              <w:t xml:space="preserve"> and metastasis, migration analysis, invasion, etc. </w:t>
                            </w:r>
                          </w:p>
                          <w:p w14:paraId="303474FA" w14:textId="77777777" w:rsidR="00C057C2" w:rsidRPr="00C057C2" w:rsidRDefault="00C057C2" w:rsidP="00C057C2">
                            <w:pPr>
                              <w:pStyle w:val="Prrafodelista"/>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Cell biology: Microscopy, cell culture, FACs, siRNAs</w:t>
                            </w:r>
                          </w:p>
                          <w:p w14:paraId="67785B08" w14:textId="77777777" w:rsidR="00C057C2" w:rsidRPr="00C057C2" w:rsidRDefault="00C057C2" w:rsidP="00C057C2">
                            <w:pPr>
                              <w:pStyle w:val="Prrafodelista"/>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Mitochondrial analysis: Seahorse, bioenergetics, enzymatic studies.</w:t>
                            </w:r>
                          </w:p>
                          <w:p w14:paraId="0F49354D" w14:textId="77777777" w:rsidR="00C057C2" w:rsidRPr="00C057C2" w:rsidRDefault="00C057C2" w:rsidP="00C057C2">
                            <w:pPr>
                              <w:pStyle w:val="Prrafodelista"/>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Molecular studies: Western blot, quantitative PCR, DNA sequencing. </w:t>
                            </w:r>
                          </w:p>
                          <w:p w14:paraId="068E73F6" w14:textId="77777777" w:rsidR="00C057C2" w:rsidRPr="00C057C2" w:rsidRDefault="00C057C2" w:rsidP="00C057C2">
                            <w:pPr>
                              <w:pStyle w:val="Prrafodelista"/>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Genomic studies: Basic bioinformatic analysis</w:t>
                            </w:r>
                          </w:p>
                          <w:p w14:paraId="2203658F" w14:textId="77777777" w:rsidR="00C057C2" w:rsidRPr="00C057C2" w:rsidRDefault="00C057C2" w:rsidP="00C057C2">
                            <w:pPr>
                              <w:pStyle w:val="Prrafodelista"/>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Data analysis: Genetic analysis, statistical (Prism), cytometry analysis (</w:t>
                            </w:r>
                            <w:proofErr w:type="spellStart"/>
                            <w:r w:rsidRPr="00C057C2">
                              <w:rPr>
                                <w:rFonts w:ascii="Times New Roman" w:hAnsi="Times New Roman" w:cs="Times New Roman"/>
                                <w:lang w:val="en-US"/>
                              </w:rPr>
                              <w:t>FlowJo</w:t>
                            </w:r>
                            <w:proofErr w:type="spellEnd"/>
                            <w:r w:rsidRPr="00C057C2">
                              <w:rPr>
                                <w:rFonts w:ascii="Times New Roman" w:hAnsi="Times New Roman" w:cs="Times New Roman"/>
                                <w:lang w:val="en-US"/>
                              </w:rPr>
                              <w:t>), Western blots analysis and microscopy, data presentation</w:t>
                            </w:r>
                          </w:p>
                          <w:p w14:paraId="7874D478" w14:textId="77777777" w:rsidR="00C057C2" w:rsidRDefault="00C057C2" w:rsidP="00C057C2">
                            <w:pPr>
                              <w:pStyle w:val="Prrafodelista"/>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Application to PhD fellowships and career planning.</w:t>
                            </w:r>
                          </w:p>
                          <w:p w14:paraId="65BE0BA2" w14:textId="77777777" w:rsidR="00C057C2" w:rsidRDefault="00C057C2" w:rsidP="00C057C2">
                            <w:pPr>
                              <w:tabs>
                                <w:tab w:val="left" w:pos="1414"/>
                              </w:tabs>
                              <w:spacing w:after="0" w:line="240" w:lineRule="auto"/>
                              <w:jc w:val="both"/>
                              <w:rPr>
                                <w:rFonts w:ascii="Times New Roman" w:hAnsi="Times New Roman" w:cs="Times New Roman"/>
                                <w:lang w:val="en-US"/>
                              </w:rPr>
                            </w:pPr>
                          </w:p>
                          <w:p w14:paraId="61F2C15D" w14:textId="6F20BEDA" w:rsidR="00C057C2" w:rsidRPr="00C057C2" w:rsidRDefault="00C057C2" w:rsidP="00C057C2">
                            <w:pPr>
                              <w:tabs>
                                <w:tab w:val="left" w:pos="1414"/>
                              </w:tabs>
                              <w:jc w:val="both"/>
                              <w:rPr>
                                <w:rFonts w:ascii="Times New Roman" w:hAnsi="Times New Roman" w:cs="Times New Roman"/>
                                <w:b/>
                                <w:sz w:val="20"/>
                                <w:szCs w:val="20"/>
                                <w:lang w:val="en-US"/>
                              </w:rPr>
                            </w:pPr>
                            <w:r w:rsidRPr="00C057C2">
                              <w:rPr>
                                <w:rFonts w:ascii="Times New Roman" w:hAnsi="Times New Roman" w:cs="Times New Roman"/>
                                <w:b/>
                                <w:sz w:val="20"/>
                                <w:szCs w:val="20"/>
                                <w:lang w:val="en-US"/>
                              </w:rPr>
                              <w:t>Bibliography:</w:t>
                            </w:r>
                          </w:p>
                          <w:p w14:paraId="38F10233"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bCs/>
                                <w:sz w:val="20"/>
                                <w:szCs w:val="20"/>
                              </w:rPr>
                              <w:t xml:space="preserve">, et al. </w:t>
                            </w:r>
                            <w:r w:rsidRPr="00C057C2">
                              <w:rPr>
                                <w:rFonts w:ascii="Times New Roman" w:hAnsi="Times New Roman" w:cs="Times New Roman"/>
                                <w:bCs/>
                                <w:sz w:val="20"/>
                                <w:szCs w:val="20"/>
                                <w:lang w:val="en-GB"/>
                              </w:rPr>
                              <w:t xml:space="preserve">Common disease-associated </w:t>
                            </w:r>
                            <w:proofErr w:type="spellStart"/>
                            <w:r w:rsidRPr="00C057C2">
                              <w:rPr>
                                <w:rFonts w:ascii="Times New Roman" w:hAnsi="Times New Roman" w:cs="Times New Roman"/>
                                <w:bCs/>
                                <w:sz w:val="20"/>
                                <w:szCs w:val="20"/>
                                <w:lang w:val="en-GB"/>
                              </w:rPr>
                              <w:t>mtDNA</w:t>
                            </w:r>
                            <w:proofErr w:type="spellEnd"/>
                            <w:r w:rsidRPr="00C057C2">
                              <w:rPr>
                                <w:rFonts w:ascii="Times New Roman" w:hAnsi="Times New Roman" w:cs="Times New Roman"/>
                                <w:bCs/>
                                <w:sz w:val="20"/>
                                <w:szCs w:val="20"/>
                                <w:lang w:val="en-GB"/>
                              </w:rPr>
                              <w:t xml:space="preserve"> variants modulate </w:t>
                            </w:r>
                            <w:proofErr w:type="spellStart"/>
                            <w:r w:rsidRPr="00C057C2">
                              <w:rPr>
                                <w:rFonts w:ascii="Times New Roman" w:hAnsi="Times New Roman" w:cs="Times New Roman"/>
                                <w:bCs/>
                                <w:sz w:val="20"/>
                                <w:szCs w:val="20"/>
                                <w:lang w:val="en-GB"/>
                              </w:rPr>
                              <w:t>proteostasis</w:t>
                            </w:r>
                            <w:proofErr w:type="spellEnd"/>
                            <w:r w:rsidRPr="00C057C2">
                              <w:rPr>
                                <w:rFonts w:ascii="Times New Roman" w:hAnsi="Times New Roman" w:cs="Times New Roman"/>
                                <w:bCs/>
                                <w:sz w:val="20"/>
                                <w:szCs w:val="20"/>
                                <w:lang w:val="en-GB"/>
                              </w:rPr>
                              <w:t xml:space="preserve"> through N-</w:t>
                            </w:r>
                            <w:proofErr w:type="spellStart"/>
                            <w:r w:rsidRPr="00C057C2">
                              <w:rPr>
                                <w:rFonts w:ascii="Times New Roman" w:hAnsi="Times New Roman" w:cs="Times New Roman"/>
                                <w:bCs/>
                                <w:sz w:val="20"/>
                                <w:szCs w:val="20"/>
                                <w:lang w:val="en-GB"/>
                              </w:rPr>
                              <w:t>formylmethionine</w:t>
                            </w:r>
                            <w:proofErr w:type="spellEnd"/>
                            <w:r w:rsidRPr="00C057C2">
                              <w:rPr>
                                <w:rFonts w:ascii="Times New Roman" w:hAnsi="Times New Roman" w:cs="Times New Roman"/>
                                <w:bCs/>
                                <w:sz w:val="20"/>
                                <w:szCs w:val="20"/>
                                <w:lang w:val="en-GB"/>
                              </w:rPr>
                              <w:t xml:space="preserve">. </w:t>
                            </w:r>
                            <w:r w:rsidRPr="00C057C2">
                              <w:rPr>
                                <w:rFonts w:ascii="Times New Roman" w:hAnsi="Times New Roman" w:cs="Times New Roman"/>
                                <w:b/>
                                <w:sz w:val="20"/>
                                <w:szCs w:val="20"/>
                                <w:lang w:val="en-US"/>
                              </w:rPr>
                              <w:t>Nature Medicine</w:t>
                            </w:r>
                            <w:r w:rsidRPr="00C057C2">
                              <w:rPr>
                                <w:rFonts w:ascii="Times New Roman" w:hAnsi="Times New Roman" w:cs="Times New Roman"/>
                                <w:bCs/>
                                <w:sz w:val="20"/>
                                <w:szCs w:val="20"/>
                                <w:lang w:val="en"/>
                              </w:rPr>
                              <w:t>. 2021</w:t>
                            </w:r>
                          </w:p>
                          <w:p w14:paraId="10EE2A35"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bCs/>
                                <w:sz w:val="20"/>
                                <w:szCs w:val="20"/>
                              </w:rPr>
                              <w:t xml:space="preserve">, et al. </w:t>
                            </w:r>
                            <w:r w:rsidRPr="00C057C2">
                              <w:rPr>
                                <w:rFonts w:ascii="Times New Roman" w:hAnsi="Times New Roman" w:cs="Times New Roman"/>
                                <w:bCs/>
                                <w:sz w:val="20"/>
                                <w:szCs w:val="20"/>
                                <w:lang w:val="en"/>
                              </w:rPr>
                              <w:t xml:space="preserve">Effects of bezafibrate in mitochondrial disease. </w:t>
                            </w:r>
                            <w:r w:rsidRPr="00C057C2">
                              <w:rPr>
                                <w:rFonts w:ascii="Times New Roman" w:hAnsi="Times New Roman" w:cs="Times New Roman"/>
                                <w:b/>
                                <w:bCs/>
                                <w:iCs/>
                                <w:sz w:val="20"/>
                                <w:szCs w:val="20"/>
                                <w:lang w:val="en"/>
                              </w:rPr>
                              <w:t>Embo Mol. Med</w:t>
                            </w:r>
                            <w:r w:rsidRPr="00C057C2">
                              <w:rPr>
                                <w:rFonts w:ascii="Times New Roman" w:hAnsi="Times New Roman" w:cs="Times New Roman"/>
                                <w:b/>
                                <w:bCs/>
                                <w:i/>
                                <w:sz w:val="20"/>
                                <w:szCs w:val="20"/>
                                <w:lang w:val="en"/>
                              </w:rPr>
                              <w:t xml:space="preserve">. </w:t>
                            </w:r>
                            <w:r w:rsidRPr="00C057C2">
                              <w:rPr>
                                <w:rFonts w:ascii="Times New Roman" w:hAnsi="Times New Roman" w:cs="Times New Roman"/>
                                <w:bCs/>
                                <w:sz w:val="20"/>
                                <w:szCs w:val="20"/>
                                <w:lang w:val="en-US"/>
                              </w:rPr>
                              <w:t>2020, 12(3), e11589</w:t>
                            </w:r>
                            <w:r w:rsidRPr="00C057C2">
                              <w:rPr>
                                <w:rFonts w:ascii="Times New Roman" w:hAnsi="Times New Roman" w:cs="Times New Roman"/>
                                <w:b/>
                                <w:bCs/>
                                <w:i/>
                                <w:sz w:val="20"/>
                                <w:szCs w:val="20"/>
                                <w:lang w:val="en"/>
                              </w:rPr>
                              <w:t xml:space="preserve"> </w:t>
                            </w:r>
                          </w:p>
                          <w:p w14:paraId="1BD5F844"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sz w:val="20"/>
                                <w:szCs w:val="20"/>
                              </w:rPr>
                              <w:t xml:space="preserve">, et al. </w:t>
                            </w:r>
                            <w:r w:rsidRPr="00C057C2">
                              <w:rPr>
                                <w:rFonts w:ascii="Times New Roman" w:hAnsi="Times New Roman" w:cs="Times New Roman"/>
                                <w:sz w:val="20"/>
                                <w:szCs w:val="20"/>
                                <w:lang w:val="en-US"/>
                              </w:rPr>
                              <w:t xml:space="preserve">Oxidative phosphorylation differences between mitochondrial DNA haplogroups modify the risk of Leber's hereditary optic neuropathy. </w:t>
                            </w:r>
                            <w:proofErr w:type="spellStart"/>
                            <w:r w:rsidRPr="00C057C2">
                              <w:rPr>
                                <w:rFonts w:ascii="Times New Roman" w:hAnsi="Times New Roman" w:cs="Times New Roman"/>
                                <w:b/>
                                <w:bCs/>
                                <w:sz w:val="20"/>
                                <w:szCs w:val="20"/>
                                <w:lang w:val="en-US"/>
                              </w:rPr>
                              <w:t>Biochimica</w:t>
                            </w:r>
                            <w:proofErr w:type="spellEnd"/>
                            <w:r w:rsidRPr="00C057C2">
                              <w:rPr>
                                <w:rFonts w:ascii="Times New Roman" w:hAnsi="Times New Roman" w:cs="Times New Roman"/>
                                <w:b/>
                                <w:bCs/>
                                <w:sz w:val="20"/>
                                <w:szCs w:val="20"/>
                                <w:lang w:val="en-US"/>
                              </w:rPr>
                              <w:t xml:space="preserve"> et </w:t>
                            </w:r>
                            <w:proofErr w:type="spellStart"/>
                            <w:r w:rsidRPr="00C057C2">
                              <w:rPr>
                                <w:rFonts w:ascii="Times New Roman" w:hAnsi="Times New Roman" w:cs="Times New Roman"/>
                                <w:b/>
                                <w:bCs/>
                                <w:sz w:val="20"/>
                                <w:szCs w:val="20"/>
                                <w:lang w:val="en-US"/>
                              </w:rPr>
                              <w:t>Biophysa</w:t>
                            </w:r>
                            <w:proofErr w:type="spellEnd"/>
                            <w:r w:rsidRPr="00C057C2">
                              <w:rPr>
                                <w:rFonts w:ascii="Times New Roman" w:hAnsi="Times New Roman" w:cs="Times New Roman"/>
                                <w:b/>
                                <w:bCs/>
                                <w:sz w:val="20"/>
                                <w:szCs w:val="20"/>
                                <w:lang w:val="en-US"/>
                              </w:rPr>
                              <w:t xml:space="preserve"> Acta</w:t>
                            </w:r>
                            <w:r w:rsidRPr="00C057C2">
                              <w:rPr>
                                <w:rFonts w:ascii="Times New Roman" w:hAnsi="Times New Roman" w:cs="Times New Roman"/>
                                <w:sz w:val="20"/>
                                <w:szCs w:val="20"/>
                                <w:lang w:val="en-US"/>
                              </w:rPr>
                              <w:t xml:space="preserve"> 2012, 1822(8), 1216-122 </w:t>
                            </w:r>
                          </w:p>
                          <w:p w14:paraId="7AA20757"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sz w:val="20"/>
                                <w:szCs w:val="20"/>
                                <w:lang w:val="en-US"/>
                              </w:rPr>
                            </w:pPr>
                            <w:r w:rsidRPr="00C057C2">
                              <w:rPr>
                                <w:rFonts w:ascii="Times New Roman" w:hAnsi="Times New Roman" w:cs="Times New Roman"/>
                                <w:b/>
                                <w:bCs/>
                                <w:sz w:val="20"/>
                                <w:szCs w:val="20"/>
                                <w:u w:val="single"/>
                              </w:rPr>
                              <w:t>Gomez-Duran A</w:t>
                            </w:r>
                            <w:r w:rsidRPr="00C057C2">
                              <w:rPr>
                                <w:rFonts w:ascii="Times New Roman" w:hAnsi="Times New Roman" w:cs="Times New Roman"/>
                                <w:sz w:val="20"/>
                                <w:szCs w:val="20"/>
                              </w:rPr>
                              <w:t xml:space="preserve">, et al. </w:t>
                            </w:r>
                            <w:r w:rsidRPr="00C057C2">
                              <w:rPr>
                                <w:rFonts w:ascii="Times New Roman" w:hAnsi="Times New Roman" w:cs="Times New Roman"/>
                                <w:sz w:val="20"/>
                                <w:szCs w:val="20"/>
                                <w:lang w:val="en-US"/>
                              </w:rPr>
                              <w:t xml:space="preserve">Unmasking the causes of multifactorial disorders: OXPHOS differences between mitochondrial haplogroups. </w:t>
                            </w:r>
                            <w:r w:rsidRPr="00C057C2">
                              <w:rPr>
                                <w:rFonts w:ascii="Times New Roman" w:hAnsi="Times New Roman" w:cs="Times New Roman"/>
                                <w:b/>
                                <w:bCs/>
                                <w:sz w:val="20"/>
                                <w:szCs w:val="20"/>
                                <w:lang w:val="en-US"/>
                              </w:rPr>
                              <w:t xml:space="preserve">Hum Mol Genet. </w:t>
                            </w:r>
                            <w:r w:rsidRPr="00C057C2">
                              <w:rPr>
                                <w:rFonts w:ascii="Times New Roman" w:hAnsi="Times New Roman" w:cs="Times New Roman"/>
                                <w:sz w:val="20"/>
                                <w:szCs w:val="20"/>
                                <w:lang w:val="en-US"/>
                              </w:rPr>
                              <w:t xml:space="preserve">2010, 19(17), 3343-3353. </w:t>
                            </w:r>
                          </w:p>
                          <w:p w14:paraId="775BD379" w14:textId="3347D4DE" w:rsidR="00C057C2" w:rsidRPr="00C057C2" w:rsidRDefault="00C057C2" w:rsidP="00C057C2">
                            <w:p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 </w:t>
                            </w:r>
                          </w:p>
                          <w:p w14:paraId="50FDBB7C" w14:textId="4D6C686A" w:rsidR="00903642" w:rsidRPr="00BC18A7" w:rsidRDefault="00903642" w:rsidP="00BC18A7">
                            <w:pPr>
                              <w:spacing w:after="0"/>
                              <w:rPr>
                                <w:rFonts w:ascii="Times New Roman" w:hAnsi="Times New Roman"/>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1B651" id="_x0000_s1027" type="#_x0000_t202" style="position:absolute;margin-left:-28.55pt;margin-top:22.3pt;width:536.3pt;height:3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">
                <v:textbox>
                  <w:txbxContent>
                    <w:p w14:paraId="1BA61CBF" w14:textId="77777777" w:rsidR="00C057C2" w:rsidRDefault="00C057C2" w:rsidP="00C057C2">
                      <w:pPr>
                        <w:jc w:val="both"/>
                        <w:rPr>
                          <w:rFonts w:ascii="Times New Roman" w:hAnsi="Times New Roman" w:cs="Times New Roman"/>
                          <w:lang w:val="en-US"/>
                        </w:rPr>
                      </w:pPr>
                      <w:r w:rsidRPr="00C057C2">
                        <w:rPr>
                          <w:rFonts w:ascii="Times New Roman" w:hAnsi="Times New Roman" w:cs="Times New Roman"/>
                          <w:lang w:val="en-US" w:bidi="es-ES"/>
                        </w:rPr>
                        <w:t xml:space="preserve">We will study whether the </w:t>
                      </w:r>
                      <w:proofErr w:type="spellStart"/>
                      <w:r w:rsidRPr="00C057C2">
                        <w:rPr>
                          <w:rFonts w:ascii="Times New Roman" w:hAnsi="Times New Roman" w:cs="Times New Roman"/>
                          <w:b/>
                          <w:lang w:val="en-US" w:bidi="es-ES"/>
                        </w:rPr>
                        <w:t>mtDNA</w:t>
                      </w:r>
                      <w:proofErr w:type="spellEnd"/>
                      <w:r w:rsidRPr="00C057C2">
                        <w:rPr>
                          <w:rFonts w:ascii="Times New Roman" w:hAnsi="Times New Roman" w:cs="Times New Roman"/>
                          <w:b/>
                          <w:lang w:val="en-US" w:bidi="es-ES"/>
                        </w:rPr>
                        <w:t xml:space="preserve"> background </w:t>
                      </w:r>
                      <w:r w:rsidRPr="00C057C2">
                        <w:rPr>
                          <w:rFonts w:ascii="Times New Roman" w:hAnsi="Times New Roman" w:cs="Times New Roman"/>
                          <w:lang w:val="en-US" w:bidi="es-ES"/>
                        </w:rPr>
                        <w:t xml:space="preserve">regulates tumorigenic capacity in a </w:t>
                      </w:r>
                      <w:proofErr w:type="spellStart"/>
                      <w:r w:rsidRPr="00C057C2">
                        <w:rPr>
                          <w:rFonts w:ascii="Times New Roman" w:hAnsi="Times New Roman" w:cs="Times New Roman"/>
                          <w:b/>
                          <w:lang w:val="en-US"/>
                        </w:rPr>
                        <w:t>mtSR</w:t>
                      </w:r>
                      <w:proofErr w:type="spellEnd"/>
                      <w:r w:rsidRPr="00C057C2">
                        <w:rPr>
                          <w:rFonts w:ascii="Times New Roman" w:hAnsi="Times New Roman" w:cs="Times New Roman"/>
                          <w:b/>
                          <w:lang w:val="en-US"/>
                        </w:rPr>
                        <w:t xml:space="preserve"> </w:t>
                      </w:r>
                      <w:r w:rsidRPr="00C057C2">
                        <w:rPr>
                          <w:rFonts w:ascii="Times New Roman" w:hAnsi="Times New Roman" w:cs="Times New Roman"/>
                          <w:lang w:val="en-US" w:bidi="es-ES"/>
                        </w:rPr>
                        <w:t xml:space="preserve">mediated manner, which can potentially explain the variability of response to </w:t>
                      </w:r>
                      <w:proofErr w:type="spellStart"/>
                      <w:r w:rsidRPr="00C057C2">
                        <w:rPr>
                          <w:rFonts w:ascii="Times New Roman" w:hAnsi="Times New Roman" w:cs="Times New Roman"/>
                          <w:b/>
                          <w:lang w:val="en-US"/>
                        </w:rPr>
                        <w:t>mtSR</w:t>
                      </w:r>
                      <w:proofErr w:type="spellEnd"/>
                      <w:r w:rsidRPr="00C057C2">
                        <w:rPr>
                          <w:rFonts w:ascii="Times New Roman" w:hAnsi="Times New Roman" w:cs="Times New Roman"/>
                          <w:lang w:val="en-US" w:bidi="es-ES"/>
                        </w:rPr>
                        <w:t xml:space="preserve"> inhibitors/Activators between individuals. We will use an in vitro model under metabolic, chemical and genetic manipulation systems.</w:t>
                      </w:r>
                    </w:p>
                    <w:p w14:paraId="5C5EF5C3" w14:textId="6FEE14F0" w:rsidR="00C057C2" w:rsidRPr="00C057C2" w:rsidRDefault="00C057C2" w:rsidP="00C057C2">
                      <w:pPr>
                        <w:jc w:val="both"/>
                        <w:rPr>
                          <w:rFonts w:ascii="Times New Roman" w:hAnsi="Times New Roman" w:cs="Times New Roman"/>
                          <w:lang w:val="en-US"/>
                        </w:rPr>
                      </w:pPr>
                      <w:r w:rsidRPr="00C057C2">
                        <w:rPr>
                          <w:rFonts w:ascii="Times New Roman" w:hAnsi="Times New Roman" w:cs="Times New Roman"/>
                          <w:b/>
                          <w:lang w:val="en-US" w:bidi="es-ES"/>
                        </w:rPr>
                        <w:t>Expected impact:</w:t>
                      </w:r>
                      <w:r w:rsidRPr="00C057C2">
                        <w:rPr>
                          <w:rFonts w:ascii="Times New Roman" w:hAnsi="Times New Roman" w:cs="Times New Roman"/>
                          <w:lang w:val="en-US" w:bidi="es-ES"/>
                        </w:rPr>
                        <w:t xml:space="preserve"> This work will lead to a comprehensive understanding of how </w:t>
                      </w:r>
                      <w:proofErr w:type="spellStart"/>
                      <w:r w:rsidRPr="00C057C2">
                        <w:rPr>
                          <w:rFonts w:ascii="Times New Roman" w:hAnsi="Times New Roman" w:cs="Times New Roman"/>
                          <w:lang w:val="en-US" w:bidi="es-ES"/>
                        </w:rPr>
                        <w:t>mtDNA</w:t>
                      </w:r>
                      <w:proofErr w:type="spellEnd"/>
                      <w:r w:rsidRPr="00C057C2">
                        <w:rPr>
                          <w:rFonts w:ascii="Times New Roman" w:hAnsi="Times New Roman" w:cs="Times New Roman"/>
                          <w:lang w:val="en-US" w:bidi="es-ES"/>
                        </w:rPr>
                        <w:t xml:space="preserve"> variants impact </w:t>
                      </w:r>
                      <w:r w:rsidRPr="00C057C2">
                        <w:rPr>
                          <w:rFonts w:ascii="Times New Roman" w:hAnsi="Times New Roman" w:cs="Times New Roman"/>
                          <w:b/>
                          <w:lang w:val="en-US" w:bidi="es-ES"/>
                        </w:rPr>
                        <w:t xml:space="preserve">oncogenesis </w:t>
                      </w:r>
                      <w:r w:rsidRPr="00C057C2">
                        <w:rPr>
                          <w:rFonts w:ascii="Times New Roman" w:hAnsi="Times New Roman" w:cs="Times New Roman"/>
                          <w:lang w:val="en-US" w:bidi="es-ES"/>
                        </w:rPr>
                        <w:t>and its interaction with treatment effectivity, which is sorely lacking from our current body of knowledge.</w:t>
                      </w:r>
                    </w:p>
                    <w:p w14:paraId="193856EC" w14:textId="5F15ABA2" w:rsidR="00C057C2" w:rsidRPr="00C057C2" w:rsidRDefault="00C057C2" w:rsidP="00C057C2">
                      <w:pPr>
                        <w:tabs>
                          <w:tab w:val="left" w:pos="1414"/>
                        </w:tabs>
                        <w:jc w:val="both"/>
                        <w:rPr>
                          <w:rFonts w:ascii="Times New Roman" w:hAnsi="Times New Roman" w:cs="Times New Roman"/>
                          <w:lang w:val="en-US"/>
                        </w:rPr>
                      </w:pPr>
                      <w:r w:rsidRPr="00C057C2">
                        <w:rPr>
                          <w:rFonts w:ascii="Times New Roman" w:hAnsi="Times New Roman" w:cs="Times New Roman"/>
                          <w:b/>
                          <w:lang w:val="en-US"/>
                        </w:rPr>
                        <w:t>Methodology:</w:t>
                      </w:r>
                      <w:r w:rsidRPr="00C057C2">
                        <w:rPr>
                          <w:rFonts w:ascii="Times New Roman" w:hAnsi="Times New Roman" w:cs="Times New Roman"/>
                          <w:lang w:val="en-US"/>
                        </w:rPr>
                        <w:t xml:space="preserve"> We will use a combination of genomic (NGS, pyrosequencing and single cell), cell biology (cell culture, migration, invasion, cell growth, qPCR, WB, microscopy), as well as bioinformatic analysis on cancer tissues and cell models. In addition to their own research, there will be opportunities for training and career development.</w:t>
                      </w:r>
                      <w:r>
                        <w:rPr>
                          <w:rFonts w:ascii="Times New Roman" w:hAnsi="Times New Roman" w:cs="Times New Roman"/>
                          <w:lang w:val="en-US"/>
                        </w:rPr>
                        <w:t xml:space="preserve"> </w:t>
                      </w:r>
                      <w:r w:rsidRPr="00C057C2">
                        <w:rPr>
                          <w:rFonts w:ascii="Times New Roman" w:hAnsi="Times New Roman" w:cs="Times New Roman"/>
                          <w:b/>
                          <w:lang w:val="en-US"/>
                        </w:rPr>
                        <w:t>Thus, training will be acquired in:</w:t>
                      </w:r>
                    </w:p>
                    <w:p w14:paraId="216B65FE"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Cancer biology: Study of </w:t>
                      </w:r>
                      <w:proofErr w:type="spellStart"/>
                      <w:r w:rsidRPr="00C057C2">
                        <w:rPr>
                          <w:rFonts w:ascii="Times New Roman" w:hAnsi="Times New Roman" w:cs="Times New Roman"/>
                          <w:lang w:val="en-US"/>
                        </w:rPr>
                        <w:t>tumours</w:t>
                      </w:r>
                      <w:proofErr w:type="spellEnd"/>
                      <w:r w:rsidRPr="00C057C2">
                        <w:rPr>
                          <w:rFonts w:ascii="Times New Roman" w:hAnsi="Times New Roman" w:cs="Times New Roman"/>
                          <w:lang w:val="en-US"/>
                        </w:rPr>
                        <w:t xml:space="preserve"> and metastasis, migration analysis, invasion, etc. </w:t>
                      </w:r>
                    </w:p>
                    <w:p w14:paraId="303474FA"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Cell biology: Microscopy, cell culture, FACs, siRNAs</w:t>
                      </w:r>
                    </w:p>
                    <w:p w14:paraId="67785B08"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Mitochondrial analysis: Seahorse, bioenergetics, enzymatic studies.</w:t>
                      </w:r>
                    </w:p>
                    <w:p w14:paraId="0F49354D"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Molecular studies: Western blot, quantitative PCR, DNA sequencing. </w:t>
                      </w:r>
                    </w:p>
                    <w:p w14:paraId="068E73F6"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Genomic studies: Basic bioinformatic analysis</w:t>
                      </w:r>
                    </w:p>
                    <w:p w14:paraId="2203658F"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Data analysis: Genetic analysis, statistical (Prism), cytometry analysis (</w:t>
                      </w:r>
                      <w:proofErr w:type="spellStart"/>
                      <w:r w:rsidRPr="00C057C2">
                        <w:rPr>
                          <w:rFonts w:ascii="Times New Roman" w:hAnsi="Times New Roman" w:cs="Times New Roman"/>
                          <w:lang w:val="en-US"/>
                        </w:rPr>
                        <w:t>FlowJo</w:t>
                      </w:r>
                      <w:proofErr w:type="spellEnd"/>
                      <w:r w:rsidRPr="00C057C2">
                        <w:rPr>
                          <w:rFonts w:ascii="Times New Roman" w:hAnsi="Times New Roman" w:cs="Times New Roman"/>
                          <w:lang w:val="en-US"/>
                        </w:rPr>
                        <w:t>), Western blots analysis and microscopy, data presentation</w:t>
                      </w:r>
                    </w:p>
                    <w:p w14:paraId="7874D478" w14:textId="77777777" w:rsid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Application to PhD fellowships and career planning.</w:t>
                      </w:r>
                    </w:p>
                    <w:p w14:paraId="65BE0BA2" w14:textId="77777777" w:rsidR="00C057C2" w:rsidRDefault="00C057C2" w:rsidP="00C057C2">
                      <w:pPr>
                        <w:tabs>
                          <w:tab w:val="left" w:pos="1414"/>
                        </w:tabs>
                        <w:spacing w:after="0" w:line="240" w:lineRule="auto"/>
                        <w:jc w:val="both"/>
                        <w:rPr>
                          <w:rFonts w:ascii="Times New Roman" w:hAnsi="Times New Roman" w:cs="Times New Roman"/>
                          <w:lang w:val="en-US"/>
                        </w:rPr>
                      </w:pPr>
                    </w:p>
                    <w:p w14:paraId="61F2C15D" w14:textId="6F20BEDA" w:rsidR="00C057C2" w:rsidRPr="00C057C2" w:rsidRDefault="00C057C2" w:rsidP="00C057C2">
                      <w:pPr>
                        <w:tabs>
                          <w:tab w:val="left" w:pos="1414"/>
                        </w:tabs>
                        <w:jc w:val="both"/>
                        <w:rPr>
                          <w:rFonts w:ascii="Times New Roman" w:hAnsi="Times New Roman" w:cs="Times New Roman"/>
                          <w:b/>
                          <w:sz w:val="20"/>
                          <w:szCs w:val="20"/>
                          <w:lang w:val="en-US"/>
                        </w:rPr>
                      </w:pPr>
                      <w:r w:rsidRPr="00C057C2">
                        <w:rPr>
                          <w:rFonts w:ascii="Times New Roman" w:hAnsi="Times New Roman" w:cs="Times New Roman"/>
                          <w:b/>
                          <w:sz w:val="20"/>
                          <w:szCs w:val="20"/>
                          <w:lang w:val="en-US"/>
                        </w:rPr>
                        <w:t>Bibliography:</w:t>
                      </w:r>
                    </w:p>
                    <w:p w14:paraId="38F10233"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bCs/>
                          <w:sz w:val="20"/>
                          <w:szCs w:val="20"/>
                        </w:rPr>
                        <w:t xml:space="preserve">, et al. </w:t>
                      </w:r>
                      <w:r w:rsidRPr="00C057C2">
                        <w:rPr>
                          <w:rFonts w:ascii="Times New Roman" w:hAnsi="Times New Roman" w:cs="Times New Roman"/>
                          <w:bCs/>
                          <w:sz w:val="20"/>
                          <w:szCs w:val="20"/>
                          <w:lang w:val="en-GB"/>
                        </w:rPr>
                        <w:t xml:space="preserve">Common disease-associated </w:t>
                      </w:r>
                      <w:proofErr w:type="spellStart"/>
                      <w:r w:rsidRPr="00C057C2">
                        <w:rPr>
                          <w:rFonts w:ascii="Times New Roman" w:hAnsi="Times New Roman" w:cs="Times New Roman"/>
                          <w:bCs/>
                          <w:sz w:val="20"/>
                          <w:szCs w:val="20"/>
                          <w:lang w:val="en-GB"/>
                        </w:rPr>
                        <w:t>mtDNA</w:t>
                      </w:r>
                      <w:proofErr w:type="spellEnd"/>
                      <w:r w:rsidRPr="00C057C2">
                        <w:rPr>
                          <w:rFonts w:ascii="Times New Roman" w:hAnsi="Times New Roman" w:cs="Times New Roman"/>
                          <w:bCs/>
                          <w:sz w:val="20"/>
                          <w:szCs w:val="20"/>
                          <w:lang w:val="en-GB"/>
                        </w:rPr>
                        <w:t xml:space="preserve"> variants modulate </w:t>
                      </w:r>
                      <w:proofErr w:type="spellStart"/>
                      <w:r w:rsidRPr="00C057C2">
                        <w:rPr>
                          <w:rFonts w:ascii="Times New Roman" w:hAnsi="Times New Roman" w:cs="Times New Roman"/>
                          <w:bCs/>
                          <w:sz w:val="20"/>
                          <w:szCs w:val="20"/>
                          <w:lang w:val="en-GB"/>
                        </w:rPr>
                        <w:t>proteostasis</w:t>
                      </w:r>
                      <w:proofErr w:type="spellEnd"/>
                      <w:r w:rsidRPr="00C057C2">
                        <w:rPr>
                          <w:rFonts w:ascii="Times New Roman" w:hAnsi="Times New Roman" w:cs="Times New Roman"/>
                          <w:bCs/>
                          <w:sz w:val="20"/>
                          <w:szCs w:val="20"/>
                          <w:lang w:val="en-GB"/>
                        </w:rPr>
                        <w:t xml:space="preserve"> through N-</w:t>
                      </w:r>
                      <w:proofErr w:type="spellStart"/>
                      <w:r w:rsidRPr="00C057C2">
                        <w:rPr>
                          <w:rFonts w:ascii="Times New Roman" w:hAnsi="Times New Roman" w:cs="Times New Roman"/>
                          <w:bCs/>
                          <w:sz w:val="20"/>
                          <w:szCs w:val="20"/>
                          <w:lang w:val="en-GB"/>
                        </w:rPr>
                        <w:t>formylmethionine</w:t>
                      </w:r>
                      <w:proofErr w:type="spellEnd"/>
                      <w:r w:rsidRPr="00C057C2">
                        <w:rPr>
                          <w:rFonts w:ascii="Times New Roman" w:hAnsi="Times New Roman" w:cs="Times New Roman"/>
                          <w:bCs/>
                          <w:sz w:val="20"/>
                          <w:szCs w:val="20"/>
                          <w:lang w:val="en-GB"/>
                        </w:rPr>
                        <w:t xml:space="preserve">. </w:t>
                      </w:r>
                      <w:r w:rsidRPr="00C057C2">
                        <w:rPr>
                          <w:rFonts w:ascii="Times New Roman" w:hAnsi="Times New Roman" w:cs="Times New Roman"/>
                          <w:b/>
                          <w:sz w:val="20"/>
                          <w:szCs w:val="20"/>
                          <w:lang w:val="en-US"/>
                        </w:rPr>
                        <w:t>Nature Medicine</w:t>
                      </w:r>
                      <w:r w:rsidRPr="00C057C2">
                        <w:rPr>
                          <w:rFonts w:ascii="Times New Roman" w:hAnsi="Times New Roman" w:cs="Times New Roman"/>
                          <w:bCs/>
                          <w:sz w:val="20"/>
                          <w:szCs w:val="20"/>
                          <w:lang w:val="en"/>
                        </w:rPr>
                        <w:t>. 2021</w:t>
                      </w:r>
                    </w:p>
                    <w:p w14:paraId="10EE2A35"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bCs/>
                          <w:sz w:val="20"/>
                          <w:szCs w:val="20"/>
                        </w:rPr>
                        <w:t xml:space="preserve">, et al. </w:t>
                      </w:r>
                      <w:r w:rsidRPr="00C057C2">
                        <w:rPr>
                          <w:rFonts w:ascii="Times New Roman" w:hAnsi="Times New Roman" w:cs="Times New Roman"/>
                          <w:bCs/>
                          <w:sz w:val="20"/>
                          <w:szCs w:val="20"/>
                          <w:lang w:val="en"/>
                        </w:rPr>
                        <w:t xml:space="preserve">Effects of bezafibrate in mitochondrial disease. </w:t>
                      </w:r>
                      <w:proofErr w:type="spellStart"/>
                      <w:r w:rsidRPr="00C057C2">
                        <w:rPr>
                          <w:rFonts w:ascii="Times New Roman" w:hAnsi="Times New Roman" w:cs="Times New Roman"/>
                          <w:b/>
                          <w:bCs/>
                          <w:iCs/>
                          <w:sz w:val="20"/>
                          <w:szCs w:val="20"/>
                          <w:lang w:val="en"/>
                        </w:rPr>
                        <w:t>Embo</w:t>
                      </w:r>
                      <w:proofErr w:type="spellEnd"/>
                      <w:r w:rsidRPr="00C057C2">
                        <w:rPr>
                          <w:rFonts w:ascii="Times New Roman" w:hAnsi="Times New Roman" w:cs="Times New Roman"/>
                          <w:b/>
                          <w:bCs/>
                          <w:iCs/>
                          <w:sz w:val="20"/>
                          <w:szCs w:val="20"/>
                          <w:lang w:val="en"/>
                        </w:rPr>
                        <w:t xml:space="preserve"> Mol. Med</w:t>
                      </w:r>
                      <w:r w:rsidRPr="00C057C2">
                        <w:rPr>
                          <w:rFonts w:ascii="Times New Roman" w:hAnsi="Times New Roman" w:cs="Times New Roman"/>
                          <w:b/>
                          <w:bCs/>
                          <w:i/>
                          <w:sz w:val="20"/>
                          <w:szCs w:val="20"/>
                          <w:lang w:val="en"/>
                        </w:rPr>
                        <w:t xml:space="preserve">. </w:t>
                      </w:r>
                      <w:r w:rsidRPr="00C057C2">
                        <w:rPr>
                          <w:rFonts w:ascii="Times New Roman" w:hAnsi="Times New Roman" w:cs="Times New Roman"/>
                          <w:bCs/>
                          <w:sz w:val="20"/>
                          <w:szCs w:val="20"/>
                          <w:lang w:val="en-US"/>
                        </w:rPr>
                        <w:t>2020, 12(3), e11589</w:t>
                      </w:r>
                      <w:r w:rsidRPr="00C057C2">
                        <w:rPr>
                          <w:rFonts w:ascii="Times New Roman" w:hAnsi="Times New Roman" w:cs="Times New Roman"/>
                          <w:b/>
                          <w:bCs/>
                          <w:i/>
                          <w:sz w:val="20"/>
                          <w:szCs w:val="20"/>
                          <w:lang w:val="en"/>
                        </w:rPr>
                        <w:t xml:space="preserve"> </w:t>
                      </w:r>
                    </w:p>
                    <w:p w14:paraId="1BD5F844"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sz w:val="20"/>
                          <w:szCs w:val="20"/>
                        </w:rPr>
                        <w:t xml:space="preserve">, et al. </w:t>
                      </w:r>
                      <w:r w:rsidRPr="00C057C2">
                        <w:rPr>
                          <w:rFonts w:ascii="Times New Roman" w:hAnsi="Times New Roman" w:cs="Times New Roman"/>
                          <w:sz w:val="20"/>
                          <w:szCs w:val="20"/>
                          <w:lang w:val="en-US"/>
                        </w:rPr>
                        <w:t xml:space="preserve">Oxidative phosphorylation differences between mitochondrial DNA haplogroups modify the risk of </w:t>
                      </w:r>
                      <w:proofErr w:type="spellStart"/>
                      <w:r w:rsidRPr="00C057C2">
                        <w:rPr>
                          <w:rFonts w:ascii="Times New Roman" w:hAnsi="Times New Roman" w:cs="Times New Roman"/>
                          <w:sz w:val="20"/>
                          <w:szCs w:val="20"/>
                          <w:lang w:val="en-US"/>
                        </w:rPr>
                        <w:t>Leber's</w:t>
                      </w:r>
                      <w:proofErr w:type="spellEnd"/>
                      <w:r w:rsidRPr="00C057C2">
                        <w:rPr>
                          <w:rFonts w:ascii="Times New Roman" w:hAnsi="Times New Roman" w:cs="Times New Roman"/>
                          <w:sz w:val="20"/>
                          <w:szCs w:val="20"/>
                          <w:lang w:val="en-US"/>
                        </w:rPr>
                        <w:t xml:space="preserve"> hereditary optic neuropathy. </w:t>
                      </w:r>
                      <w:proofErr w:type="spellStart"/>
                      <w:r w:rsidRPr="00C057C2">
                        <w:rPr>
                          <w:rFonts w:ascii="Times New Roman" w:hAnsi="Times New Roman" w:cs="Times New Roman"/>
                          <w:b/>
                          <w:bCs/>
                          <w:sz w:val="20"/>
                          <w:szCs w:val="20"/>
                          <w:lang w:val="en-US"/>
                        </w:rPr>
                        <w:t>Biochimica</w:t>
                      </w:r>
                      <w:proofErr w:type="spellEnd"/>
                      <w:r w:rsidRPr="00C057C2">
                        <w:rPr>
                          <w:rFonts w:ascii="Times New Roman" w:hAnsi="Times New Roman" w:cs="Times New Roman"/>
                          <w:b/>
                          <w:bCs/>
                          <w:sz w:val="20"/>
                          <w:szCs w:val="20"/>
                          <w:lang w:val="en-US"/>
                        </w:rPr>
                        <w:t xml:space="preserve"> et </w:t>
                      </w:r>
                      <w:proofErr w:type="spellStart"/>
                      <w:r w:rsidRPr="00C057C2">
                        <w:rPr>
                          <w:rFonts w:ascii="Times New Roman" w:hAnsi="Times New Roman" w:cs="Times New Roman"/>
                          <w:b/>
                          <w:bCs/>
                          <w:sz w:val="20"/>
                          <w:szCs w:val="20"/>
                          <w:lang w:val="en-US"/>
                        </w:rPr>
                        <w:t>Biophysa</w:t>
                      </w:r>
                      <w:proofErr w:type="spellEnd"/>
                      <w:r w:rsidRPr="00C057C2">
                        <w:rPr>
                          <w:rFonts w:ascii="Times New Roman" w:hAnsi="Times New Roman" w:cs="Times New Roman"/>
                          <w:b/>
                          <w:bCs/>
                          <w:sz w:val="20"/>
                          <w:szCs w:val="20"/>
                          <w:lang w:val="en-US"/>
                        </w:rPr>
                        <w:t xml:space="preserve"> Acta</w:t>
                      </w:r>
                      <w:r w:rsidRPr="00C057C2">
                        <w:rPr>
                          <w:rFonts w:ascii="Times New Roman" w:hAnsi="Times New Roman" w:cs="Times New Roman"/>
                          <w:sz w:val="20"/>
                          <w:szCs w:val="20"/>
                          <w:lang w:val="en-US"/>
                        </w:rPr>
                        <w:t xml:space="preserve"> 2012, 1822(8), 1216-122 </w:t>
                      </w:r>
                    </w:p>
                    <w:p w14:paraId="7AA20757"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sz w:val="20"/>
                          <w:szCs w:val="20"/>
                          <w:lang w:val="en-US"/>
                        </w:rPr>
                      </w:pPr>
                      <w:r w:rsidRPr="00C057C2">
                        <w:rPr>
                          <w:rFonts w:ascii="Times New Roman" w:hAnsi="Times New Roman" w:cs="Times New Roman"/>
                          <w:b/>
                          <w:bCs/>
                          <w:sz w:val="20"/>
                          <w:szCs w:val="20"/>
                          <w:u w:val="single"/>
                        </w:rPr>
                        <w:t>Gomez-Duran A</w:t>
                      </w:r>
                      <w:r w:rsidRPr="00C057C2">
                        <w:rPr>
                          <w:rFonts w:ascii="Times New Roman" w:hAnsi="Times New Roman" w:cs="Times New Roman"/>
                          <w:sz w:val="20"/>
                          <w:szCs w:val="20"/>
                        </w:rPr>
                        <w:t xml:space="preserve">, et al. </w:t>
                      </w:r>
                      <w:r w:rsidRPr="00C057C2">
                        <w:rPr>
                          <w:rFonts w:ascii="Times New Roman" w:hAnsi="Times New Roman" w:cs="Times New Roman"/>
                          <w:sz w:val="20"/>
                          <w:szCs w:val="20"/>
                          <w:lang w:val="en-US"/>
                        </w:rPr>
                        <w:t xml:space="preserve">Unmasking the causes of multifactorial disorders: OXPHOS differences between mitochondrial haplogroups. </w:t>
                      </w:r>
                      <w:r w:rsidRPr="00C057C2">
                        <w:rPr>
                          <w:rFonts w:ascii="Times New Roman" w:hAnsi="Times New Roman" w:cs="Times New Roman"/>
                          <w:b/>
                          <w:bCs/>
                          <w:sz w:val="20"/>
                          <w:szCs w:val="20"/>
                          <w:lang w:val="en-US"/>
                        </w:rPr>
                        <w:t xml:space="preserve">Hum </w:t>
                      </w:r>
                      <w:proofErr w:type="spellStart"/>
                      <w:r w:rsidRPr="00C057C2">
                        <w:rPr>
                          <w:rFonts w:ascii="Times New Roman" w:hAnsi="Times New Roman" w:cs="Times New Roman"/>
                          <w:b/>
                          <w:bCs/>
                          <w:sz w:val="20"/>
                          <w:szCs w:val="20"/>
                          <w:lang w:val="en-US"/>
                        </w:rPr>
                        <w:t>Mol</w:t>
                      </w:r>
                      <w:proofErr w:type="spellEnd"/>
                      <w:r w:rsidRPr="00C057C2">
                        <w:rPr>
                          <w:rFonts w:ascii="Times New Roman" w:hAnsi="Times New Roman" w:cs="Times New Roman"/>
                          <w:b/>
                          <w:bCs/>
                          <w:sz w:val="20"/>
                          <w:szCs w:val="20"/>
                          <w:lang w:val="en-US"/>
                        </w:rPr>
                        <w:t xml:space="preserve"> Genet. </w:t>
                      </w:r>
                      <w:r w:rsidRPr="00C057C2">
                        <w:rPr>
                          <w:rFonts w:ascii="Times New Roman" w:hAnsi="Times New Roman" w:cs="Times New Roman"/>
                          <w:sz w:val="20"/>
                          <w:szCs w:val="20"/>
                          <w:lang w:val="en-US"/>
                        </w:rPr>
                        <w:t xml:space="preserve">2010, 19(17), 3343-3353. </w:t>
                      </w:r>
                    </w:p>
                    <w:p w14:paraId="775BD379" w14:textId="3347D4DE" w:rsidR="00C057C2" w:rsidRPr="00C057C2" w:rsidRDefault="00C057C2" w:rsidP="00C057C2">
                      <w:p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 </w:t>
                      </w:r>
                    </w:p>
                    <w:p w14:paraId="50FDBB7C" w14:textId="4D6C686A" w:rsidR="00903642" w:rsidRPr="00BC18A7" w:rsidRDefault="00903642" w:rsidP="00BC18A7">
                      <w:pPr>
                        <w:spacing w:after="0"/>
                        <w:rPr>
                          <w:rFonts w:ascii="Times New Roman" w:hAnsi="Times New Roman"/>
                          <w:lang w:val="en-US"/>
                        </w:rPr>
                      </w:pPr>
                    </w:p>
                  </w:txbxContent>
                </v:textbox>
              </v:shape>
            </w:pict>
          </mc:Fallback>
        </mc:AlternateContent>
      </w:r>
      <w:r>
        <w:rPr>
          <w:rFonts w:ascii="Times New Roman" w:hAnsi="Times New Roman" w:cs="Times New Roman"/>
        </w:rPr>
        <w:t>Actividades a desarrollar:</w:t>
      </w:r>
    </w:p>
    <w:p w14:paraId="3AAAEAD2" w14:textId="77777777" w:rsidR="00903642" w:rsidRDefault="00903642" w:rsidP="00903642">
      <w:pPr>
        <w:rPr>
          <w:rFonts w:ascii="Times New Roman" w:hAnsi="Times New Roman" w:cs="Times New Roman"/>
        </w:rPr>
      </w:pPr>
    </w:p>
    <w:p w14:paraId="49FF5853" w14:textId="77777777" w:rsidR="00903642" w:rsidRDefault="00903642">
      <w:pPr>
        <w:rPr>
          <w:rFonts w:ascii="Times New Roman" w:hAnsi="Times New Roman" w:cs="Times New Roman"/>
        </w:rPr>
      </w:pPr>
    </w:p>
    <w:sectPr w:rsidR="00903642" w:rsidSect="00C057C2">
      <w:pgSz w:w="11906" w:h="16838"/>
      <w:pgMar w:top="42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B5B42"/>
    <w:multiLevelType w:val="hybridMultilevel"/>
    <w:tmpl w:val="CD1E79FA"/>
    <w:lvl w:ilvl="0" w:tplc="066CC43C">
      <w:start w:val="12"/>
      <w:numFmt w:val="bullet"/>
      <w:lvlText w:val="-"/>
      <w:lvlJc w:val="left"/>
      <w:pPr>
        <w:ind w:left="1060" w:hanging="70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976D8"/>
    <w:multiLevelType w:val="hybridMultilevel"/>
    <w:tmpl w:val="D5AC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F3A78"/>
    <w:multiLevelType w:val="hybridMultilevel"/>
    <w:tmpl w:val="BE7E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C5BBF"/>
    <w:multiLevelType w:val="hybridMultilevel"/>
    <w:tmpl w:val="CDB07150"/>
    <w:lvl w:ilvl="0" w:tplc="5BDEBC8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451504">
    <w:abstractNumId w:val="3"/>
  </w:num>
  <w:num w:numId="2" w16cid:durableId="682829336">
    <w:abstractNumId w:val="0"/>
  </w:num>
  <w:num w:numId="3" w16cid:durableId="706875840">
    <w:abstractNumId w:val="2"/>
  </w:num>
  <w:num w:numId="4" w16cid:durableId="203800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81"/>
    <w:rsid w:val="000051ED"/>
    <w:rsid w:val="000D459C"/>
    <w:rsid w:val="0033129E"/>
    <w:rsid w:val="004C3F79"/>
    <w:rsid w:val="005521AF"/>
    <w:rsid w:val="00692E7F"/>
    <w:rsid w:val="007339FF"/>
    <w:rsid w:val="00792DFE"/>
    <w:rsid w:val="00843FF1"/>
    <w:rsid w:val="00903642"/>
    <w:rsid w:val="00A02126"/>
    <w:rsid w:val="00A3560F"/>
    <w:rsid w:val="00B06581"/>
    <w:rsid w:val="00BC18A7"/>
    <w:rsid w:val="00C057C2"/>
    <w:rsid w:val="00C33F38"/>
    <w:rsid w:val="00C957DD"/>
    <w:rsid w:val="00F36486"/>
    <w:rsid w:val="00FD0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2EC8"/>
  <w15:docId w15:val="{41D73420-5A5B-8F48-AEC5-0EFFB7FC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65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581"/>
    <w:rPr>
      <w:rFonts w:ascii="Tahoma" w:hAnsi="Tahoma" w:cs="Tahoma"/>
      <w:sz w:val="16"/>
      <w:szCs w:val="16"/>
    </w:rPr>
  </w:style>
  <w:style w:type="paragraph" w:styleId="NormalWeb">
    <w:name w:val="Normal (Web)"/>
    <w:basedOn w:val="Normal"/>
    <w:uiPriority w:val="99"/>
    <w:semiHidden/>
    <w:unhideWhenUsed/>
    <w:rsid w:val="00792DFE"/>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C1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117842">
      <w:bodyDiv w:val="1"/>
      <w:marLeft w:val="0"/>
      <w:marRight w:val="0"/>
      <w:marTop w:val="0"/>
      <w:marBottom w:val="0"/>
      <w:divBdr>
        <w:top w:val="none" w:sz="0" w:space="0" w:color="auto"/>
        <w:left w:val="none" w:sz="0" w:space="0" w:color="auto"/>
        <w:bottom w:val="none" w:sz="0" w:space="0" w:color="auto"/>
        <w:right w:val="none" w:sz="0" w:space="0" w:color="auto"/>
      </w:divBdr>
      <w:divsChild>
        <w:div w:id="339895815">
          <w:marLeft w:val="0"/>
          <w:marRight w:val="0"/>
          <w:marTop w:val="0"/>
          <w:marBottom w:val="0"/>
          <w:divBdr>
            <w:top w:val="none" w:sz="0" w:space="0" w:color="auto"/>
            <w:left w:val="none" w:sz="0" w:space="0" w:color="auto"/>
            <w:bottom w:val="none" w:sz="0" w:space="0" w:color="auto"/>
            <w:right w:val="none" w:sz="0" w:space="0" w:color="auto"/>
          </w:divBdr>
          <w:divsChild>
            <w:div w:id="239944096">
              <w:marLeft w:val="0"/>
              <w:marRight w:val="0"/>
              <w:marTop w:val="0"/>
              <w:marBottom w:val="0"/>
              <w:divBdr>
                <w:top w:val="none" w:sz="0" w:space="0" w:color="auto"/>
                <w:left w:val="none" w:sz="0" w:space="0" w:color="auto"/>
                <w:bottom w:val="none" w:sz="0" w:space="0" w:color="auto"/>
                <w:right w:val="none" w:sz="0" w:space="0" w:color="auto"/>
              </w:divBdr>
              <w:divsChild>
                <w:div w:id="399720526">
                  <w:marLeft w:val="0"/>
                  <w:marRight w:val="0"/>
                  <w:marTop w:val="0"/>
                  <w:marBottom w:val="0"/>
                  <w:divBdr>
                    <w:top w:val="none" w:sz="0" w:space="0" w:color="auto"/>
                    <w:left w:val="none" w:sz="0" w:space="0" w:color="auto"/>
                    <w:bottom w:val="none" w:sz="0" w:space="0" w:color="auto"/>
                    <w:right w:val="none" w:sz="0" w:space="0" w:color="auto"/>
                  </w:divBdr>
                  <w:divsChild>
                    <w:div w:id="1213619677">
                      <w:marLeft w:val="0"/>
                      <w:marRight w:val="0"/>
                      <w:marTop w:val="0"/>
                      <w:marBottom w:val="0"/>
                      <w:divBdr>
                        <w:top w:val="none" w:sz="0" w:space="0" w:color="auto"/>
                        <w:left w:val="none" w:sz="0" w:space="0" w:color="auto"/>
                        <w:bottom w:val="none" w:sz="0" w:space="0" w:color="auto"/>
                        <w:right w:val="none" w:sz="0" w:space="0" w:color="auto"/>
                      </w:divBdr>
                      <w:divsChild>
                        <w:div w:id="8277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55192">
              <w:marLeft w:val="0"/>
              <w:marRight w:val="0"/>
              <w:marTop w:val="0"/>
              <w:marBottom w:val="0"/>
              <w:divBdr>
                <w:top w:val="none" w:sz="0" w:space="0" w:color="auto"/>
                <w:left w:val="none" w:sz="0" w:space="0" w:color="auto"/>
                <w:bottom w:val="none" w:sz="0" w:space="0" w:color="auto"/>
                <w:right w:val="none" w:sz="0" w:space="0" w:color="auto"/>
              </w:divBdr>
              <w:divsChild>
                <w:div w:id="1564834405">
                  <w:marLeft w:val="0"/>
                  <w:marRight w:val="0"/>
                  <w:marTop w:val="0"/>
                  <w:marBottom w:val="0"/>
                  <w:divBdr>
                    <w:top w:val="none" w:sz="0" w:space="0" w:color="auto"/>
                    <w:left w:val="none" w:sz="0" w:space="0" w:color="auto"/>
                    <w:bottom w:val="none" w:sz="0" w:space="0" w:color="auto"/>
                    <w:right w:val="none" w:sz="0" w:space="0" w:color="auto"/>
                  </w:divBdr>
                  <w:divsChild>
                    <w:div w:id="5833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79534">
          <w:marLeft w:val="0"/>
          <w:marRight w:val="0"/>
          <w:marTop w:val="0"/>
          <w:marBottom w:val="0"/>
          <w:divBdr>
            <w:top w:val="none" w:sz="0" w:space="0" w:color="auto"/>
            <w:left w:val="none" w:sz="0" w:space="0" w:color="auto"/>
            <w:bottom w:val="none" w:sz="0" w:space="0" w:color="auto"/>
            <w:right w:val="none" w:sz="0" w:space="0" w:color="auto"/>
          </w:divBdr>
          <w:divsChild>
            <w:div w:id="1955284806">
              <w:marLeft w:val="0"/>
              <w:marRight w:val="0"/>
              <w:marTop w:val="0"/>
              <w:marBottom w:val="0"/>
              <w:divBdr>
                <w:top w:val="none" w:sz="0" w:space="0" w:color="auto"/>
                <w:left w:val="none" w:sz="0" w:space="0" w:color="auto"/>
                <w:bottom w:val="none" w:sz="0" w:space="0" w:color="auto"/>
                <w:right w:val="none" w:sz="0" w:space="0" w:color="auto"/>
              </w:divBdr>
              <w:divsChild>
                <w:div w:id="1849326736">
                  <w:marLeft w:val="0"/>
                  <w:marRight w:val="0"/>
                  <w:marTop w:val="0"/>
                  <w:marBottom w:val="0"/>
                  <w:divBdr>
                    <w:top w:val="none" w:sz="0" w:space="0" w:color="auto"/>
                    <w:left w:val="none" w:sz="0" w:space="0" w:color="auto"/>
                    <w:bottom w:val="none" w:sz="0" w:space="0" w:color="auto"/>
                    <w:right w:val="none" w:sz="0" w:space="0" w:color="auto"/>
                  </w:divBdr>
                  <w:divsChild>
                    <w:div w:id="57829865">
                      <w:marLeft w:val="0"/>
                      <w:marRight w:val="0"/>
                      <w:marTop w:val="0"/>
                      <w:marBottom w:val="0"/>
                      <w:divBdr>
                        <w:top w:val="none" w:sz="0" w:space="0" w:color="auto"/>
                        <w:left w:val="none" w:sz="0" w:space="0" w:color="auto"/>
                        <w:bottom w:val="none" w:sz="0" w:space="0" w:color="auto"/>
                        <w:right w:val="none" w:sz="0" w:space="0" w:color="auto"/>
                      </w:divBdr>
                      <w:divsChild>
                        <w:div w:id="845486872">
                          <w:marLeft w:val="0"/>
                          <w:marRight w:val="0"/>
                          <w:marTop w:val="0"/>
                          <w:marBottom w:val="0"/>
                          <w:divBdr>
                            <w:top w:val="none" w:sz="0" w:space="0" w:color="auto"/>
                            <w:left w:val="none" w:sz="0" w:space="0" w:color="auto"/>
                            <w:bottom w:val="none" w:sz="0" w:space="0" w:color="auto"/>
                            <w:right w:val="none" w:sz="0" w:space="0" w:color="auto"/>
                          </w:divBdr>
                        </w:div>
                      </w:divsChild>
                    </w:div>
                    <w:div w:id="1692143169">
                      <w:marLeft w:val="0"/>
                      <w:marRight w:val="0"/>
                      <w:marTop w:val="0"/>
                      <w:marBottom w:val="0"/>
                      <w:divBdr>
                        <w:top w:val="none" w:sz="0" w:space="0" w:color="auto"/>
                        <w:left w:val="none" w:sz="0" w:space="0" w:color="auto"/>
                        <w:bottom w:val="none" w:sz="0" w:space="0" w:color="auto"/>
                        <w:right w:val="none" w:sz="0" w:space="0" w:color="auto"/>
                      </w:divBdr>
                      <w:divsChild>
                        <w:div w:id="9356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7989">
                  <w:marLeft w:val="0"/>
                  <w:marRight w:val="0"/>
                  <w:marTop w:val="0"/>
                  <w:marBottom w:val="0"/>
                  <w:divBdr>
                    <w:top w:val="none" w:sz="0" w:space="0" w:color="auto"/>
                    <w:left w:val="none" w:sz="0" w:space="0" w:color="auto"/>
                    <w:bottom w:val="none" w:sz="0" w:space="0" w:color="auto"/>
                    <w:right w:val="none" w:sz="0" w:space="0" w:color="auto"/>
                  </w:divBdr>
                  <w:divsChild>
                    <w:div w:id="1223634800">
                      <w:marLeft w:val="0"/>
                      <w:marRight w:val="0"/>
                      <w:marTop w:val="0"/>
                      <w:marBottom w:val="0"/>
                      <w:divBdr>
                        <w:top w:val="none" w:sz="0" w:space="0" w:color="auto"/>
                        <w:left w:val="none" w:sz="0" w:space="0" w:color="auto"/>
                        <w:bottom w:val="none" w:sz="0" w:space="0" w:color="auto"/>
                        <w:right w:val="none" w:sz="0" w:space="0" w:color="auto"/>
                      </w:divBdr>
                      <w:divsChild>
                        <w:div w:id="12661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258</Characters>
  <Application>Microsoft Office Word</Application>
  <DocSecurity>0</DocSecurity>
  <Lines>2</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Usc</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A.</dc:creator>
  <cp:lastModifiedBy>VERA RODRIGUEZ MANUEL</cp:lastModifiedBy>
  <cp:revision>3</cp:revision>
  <dcterms:created xsi:type="dcterms:W3CDTF">2024-10-14T06:55:00Z</dcterms:created>
  <dcterms:modified xsi:type="dcterms:W3CDTF">2024-10-25T11:23:00Z</dcterms:modified>
</cp:coreProperties>
</file>