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A978E" w14:textId="77777777" w:rsidR="00F36486" w:rsidRDefault="00B06581">
      <w:r>
        <w:rPr>
          <w:noProof/>
          <w:lang w:eastAsia="es-ES"/>
        </w:rPr>
        <w:drawing>
          <wp:inline distT="0" distB="0" distL="0" distR="0" wp14:anchorId="1AB90F72" wp14:editId="48923944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4E2CD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 xml:space="preserve">Oferta </w:t>
      </w:r>
      <w:r w:rsidR="00A02126">
        <w:rPr>
          <w:rFonts w:ascii="Times New Roman" w:hAnsi="Times New Roman" w:cs="Times New Roman"/>
          <w:b/>
        </w:rPr>
        <w:t xml:space="preserve">Trabajo Fin de </w:t>
      </w:r>
      <w:proofErr w:type="gramStart"/>
      <w:r w:rsidR="00C33F38">
        <w:rPr>
          <w:rFonts w:ascii="Times New Roman" w:hAnsi="Times New Roman" w:cs="Times New Roman"/>
          <w:b/>
        </w:rPr>
        <w:t>Master</w:t>
      </w:r>
      <w:proofErr w:type="gramEnd"/>
      <w:r w:rsidR="00A02126">
        <w:rPr>
          <w:rFonts w:ascii="Times New Roman" w:hAnsi="Times New Roman" w:cs="Times New Roman"/>
          <w:b/>
        </w:rPr>
        <w:t xml:space="preserve"> (TFM</w:t>
      </w:r>
      <w:r w:rsidRPr="000D459C">
        <w:rPr>
          <w:rFonts w:ascii="Times New Roman" w:hAnsi="Times New Roman" w:cs="Times New Roman"/>
          <w:b/>
        </w:rPr>
        <w:t>):</w:t>
      </w:r>
    </w:p>
    <w:p w14:paraId="73BD9F7F" w14:textId="2AAC9DBA" w:rsidR="00A02126" w:rsidRPr="001F5A54" w:rsidRDefault="00A02126">
      <w:pPr>
        <w:rPr>
          <w:rFonts w:ascii="Times New Roman" w:hAnsi="Times New Roman" w:cs="Times New Roman"/>
        </w:rPr>
      </w:pPr>
      <w:r w:rsidRPr="001F5A54">
        <w:rPr>
          <w:rFonts w:ascii="Times New Roman" w:hAnsi="Times New Roman" w:cs="Times New Roman"/>
        </w:rPr>
        <w:t>Tutor/es:</w:t>
      </w:r>
      <w:r w:rsidR="00971928" w:rsidRPr="00971928">
        <w:rPr>
          <w:rFonts w:ascii="Times New Roman" w:hAnsi="Times New Roman" w:cs="Times New Roman"/>
        </w:rPr>
        <w:t xml:space="preserve"> </w:t>
      </w:r>
      <w:proofErr w:type="spellStart"/>
      <w:r w:rsidR="00971928" w:rsidRPr="001F5A54">
        <w:rPr>
          <w:rFonts w:ascii="Times New Roman" w:hAnsi="Times New Roman" w:cs="Times New Roman"/>
        </w:rPr>
        <w:t>Marialaura</w:t>
      </w:r>
      <w:proofErr w:type="spellEnd"/>
      <w:r w:rsidR="00971928" w:rsidRPr="001F5A54">
        <w:rPr>
          <w:rFonts w:ascii="Times New Roman" w:hAnsi="Times New Roman" w:cs="Times New Roman"/>
        </w:rPr>
        <w:t xml:space="preserve"> Gallo</w:t>
      </w:r>
      <w:r w:rsidR="00971928">
        <w:rPr>
          <w:rFonts w:ascii="Times New Roman" w:hAnsi="Times New Roman" w:cs="Times New Roman"/>
        </w:rPr>
        <w:t xml:space="preserve"> (tutora externa),</w:t>
      </w:r>
      <w:r w:rsidR="00842799" w:rsidRPr="001F5A54">
        <w:rPr>
          <w:rFonts w:ascii="Times New Roman" w:hAnsi="Times New Roman" w:cs="Times New Roman"/>
        </w:rPr>
        <w:t xml:space="preserve"> </w:t>
      </w:r>
      <w:r w:rsidR="00F14C1E" w:rsidRPr="001F5A54">
        <w:rPr>
          <w:rFonts w:ascii="Times New Roman" w:hAnsi="Times New Roman" w:cs="Times New Roman"/>
        </w:rPr>
        <w:t>Diego Robledo Sánchez</w:t>
      </w:r>
      <w:r w:rsidR="00971928">
        <w:rPr>
          <w:rFonts w:ascii="Times New Roman" w:hAnsi="Times New Roman" w:cs="Times New Roman"/>
        </w:rPr>
        <w:t xml:space="preserve"> y</w:t>
      </w:r>
      <w:r w:rsidR="00C437DB">
        <w:rPr>
          <w:rFonts w:ascii="Times New Roman" w:hAnsi="Times New Roman" w:cs="Times New Roman"/>
        </w:rPr>
        <w:t xml:space="preserve"> Paulino Martínez Portela</w:t>
      </w:r>
      <w:r w:rsidR="00C07291" w:rsidRPr="001F5A54">
        <w:rPr>
          <w:rFonts w:ascii="Times New Roman" w:hAnsi="Times New Roman" w:cs="Times New Roman"/>
        </w:rPr>
        <w:t xml:space="preserve"> </w:t>
      </w:r>
      <w:r w:rsidR="00971928">
        <w:rPr>
          <w:rFonts w:ascii="Times New Roman" w:hAnsi="Times New Roman" w:cs="Times New Roman"/>
        </w:rPr>
        <w:t>(tutores académicos)</w:t>
      </w:r>
    </w:p>
    <w:p w14:paraId="4C9CC0D9" w14:textId="5A2F316B" w:rsidR="0033129E" w:rsidRPr="001F5A54" w:rsidRDefault="0033129E">
      <w:pPr>
        <w:rPr>
          <w:rFonts w:ascii="Times New Roman" w:hAnsi="Times New Roman" w:cs="Times New Roman"/>
        </w:rPr>
      </w:pPr>
      <w:r w:rsidRPr="001F5A54">
        <w:rPr>
          <w:rFonts w:ascii="Times New Roman" w:hAnsi="Times New Roman" w:cs="Times New Roman"/>
        </w:rPr>
        <w:t>e-mail tutor/es:</w:t>
      </w:r>
      <w:r w:rsidR="00F14C1E" w:rsidRPr="001F5A54">
        <w:rPr>
          <w:rFonts w:ascii="Times New Roman" w:hAnsi="Times New Roman" w:cs="Times New Roman"/>
        </w:rPr>
        <w:t xml:space="preserve"> </w:t>
      </w:r>
      <w:hyperlink r:id="rId6" w:history="1">
        <w:r w:rsidR="00971928" w:rsidRPr="00BD3C58">
          <w:rPr>
            <w:rStyle w:val="Hipervnculo"/>
            <w:rFonts w:ascii="Times New Roman" w:hAnsi="Times New Roman" w:cs="Times New Roman"/>
          </w:rPr>
          <w:t>marialaura.gallo1@usc.es</w:t>
        </w:r>
      </w:hyperlink>
      <w:r w:rsidR="00971928">
        <w:rPr>
          <w:rFonts w:ascii="Times New Roman" w:hAnsi="Times New Roman" w:cs="Times New Roman"/>
        </w:rPr>
        <w:t xml:space="preserve">, </w:t>
      </w:r>
      <w:r w:rsidR="00971928" w:rsidRPr="00971928">
        <w:rPr>
          <w:rStyle w:val="Hipervnculo"/>
          <w:rFonts w:ascii="Times New Roman" w:hAnsi="Times New Roman" w:cs="Times New Roman"/>
        </w:rPr>
        <w:t>diego.robledo@roslin.ed.ac.uk</w:t>
      </w:r>
    </w:p>
    <w:p w14:paraId="349F2C75" w14:textId="3C2CD90C" w:rsidR="000D459C" w:rsidRPr="001F5A54" w:rsidRDefault="000D459C">
      <w:pPr>
        <w:rPr>
          <w:rFonts w:ascii="Times New Roman" w:hAnsi="Times New Roman" w:cs="Times New Roman"/>
        </w:rPr>
      </w:pPr>
      <w:r w:rsidRPr="001F5A54">
        <w:rPr>
          <w:rFonts w:ascii="Times New Roman" w:hAnsi="Times New Roman" w:cs="Times New Roman"/>
        </w:rPr>
        <w:t>Centro/Institución/Empresa:</w:t>
      </w:r>
      <w:r w:rsidR="00F14C1E" w:rsidRPr="001F5A54">
        <w:rPr>
          <w:rFonts w:ascii="Times New Roman" w:hAnsi="Times New Roman" w:cs="Times New Roman"/>
        </w:rPr>
        <w:t xml:space="preserve"> </w:t>
      </w:r>
      <w:bookmarkStart w:id="0" w:name="_Hlk178250772"/>
      <w:r w:rsidR="00261184">
        <w:rPr>
          <w:rFonts w:ascii="Times New Roman" w:hAnsi="Times New Roman" w:cs="Times New Roman"/>
        </w:rPr>
        <w:t xml:space="preserve">Edificio </w:t>
      </w:r>
      <w:r w:rsidR="00F14C1E" w:rsidRPr="001F5A54">
        <w:rPr>
          <w:rFonts w:ascii="Times New Roman" w:hAnsi="Times New Roman" w:cs="Times New Roman"/>
        </w:rPr>
        <w:t>CIBUS</w:t>
      </w:r>
      <w:r w:rsidR="00261184">
        <w:rPr>
          <w:rFonts w:ascii="Times New Roman" w:hAnsi="Times New Roman" w:cs="Times New Roman"/>
        </w:rPr>
        <w:t xml:space="preserve">, </w:t>
      </w:r>
      <w:r w:rsidR="00F14C1E" w:rsidRPr="001F5A54">
        <w:rPr>
          <w:rFonts w:ascii="Times New Roman" w:hAnsi="Times New Roman" w:cs="Times New Roman"/>
        </w:rPr>
        <w:t>Departamento Zoología, Genética y Antropol</w:t>
      </w:r>
      <w:r w:rsidR="003E141B" w:rsidRPr="001F5A54">
        <w:rPr>
          <w:rFonts w:ascii="Times New Roman" w:hAnsi="Times New Roman" w:cs="Times New Roman"/>
        </w:rPr>
        <w:t>o</w:t>
      </w:r>
      <w:r w:rsidR="00F14C1E" w:rsidRPr="001F5A54">
        <w:rPr>
          <w:rFonts w:ascii="Times New Roman" w:hAnsi="Times New Roman" w:cs="Times New Roman"/>
        </w:rPr>
        <w:t>gía Física</w:t>
      </w:r>
      <w:r w:rsidR="001F5A54">
        <w:rPr>
          <w:rFonts w:ascii="Times New Roman" w:hAnsi="Times New Roman" w:cs="Times New Roman"/>
        </w:rPr>
        <w:t xml:space="preserve">, </w:t>
      </w:r>
      <w:proofErr w:type="spellStart"/>
      <w:r w:rsidR="00F14C1E" w:rsidRPr="001F5A54">
        <w:rPr>
          <w:rFonts w:ascii="Times New Roman" w:hAnsi="Times New Roman" w:cs="Times New Roman"/>
        </w:rPr>
        <w:t>Universidade</w:t>
      </w:r>
      <w:proofErr w:type="spellEnd"/>
      <w:r w:rsidR="00F14C1E" w:rsidRPr="001F5A54">
        <w:rPr>
          <w:rFonts w:ascii="Times New Roman" w:hAnsi="Times New Roman" w:cs="Times New Roman"/>
        </w:rPr>
        <w:t xml:space="preserve"> de Santiago de Compost</w:t>
      </w:r>
      <w:r w:rsidR="00261184">
        <w:rPr>
          <w:rFonts w:ascii="Times New Roman" w:hAnsi="Times New Roman" w:cs="Times New Roman"/>
        </w:rPr>
        <w:t>e</w:t>
      </w:r>
      <w:r w:rsidR="00F14C1E" w:rsidRPr="001F5A54">
        <w:rPr>
          <w:rFonts w:ascii="Times New Roman" w:hAnsi="Times New Roman" w:cs="Times New Roman"/>
        </w:rPr>
        <w:t>l</w:t>
      </w:r>
      <w:r w:rsidR="00261184">
        <w:rPr>
          <w:rFonts w:ascii="Times New Roman" w:hAnsi="Times New Roman" w:cs="Times New Roman"/>
        </w:rPr>
        <w:t>a</w:t>
      </w:r>
      <w:bookmarkEnd w:id="0"/>
    </w:p>
    <w:p w14:paraId="5979665C" w14:textId="6640F2AA" w:rsidR="000D459C" w:rsidRPr="001F5A54" w:rsidRDefault="000D459C" w:rsidP="001F5A54">
      <w:pPr>
        <w:spacing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F5A54">
        <w:rPr>
          <w:rFonts w:ascii="Times New Roman" w:hAnsi="Times New Roman" w:cs="Times New Roman"/>
          <w:lang w:val="en-US"/>
        </w:rPr>
        <w:t>Título</w:t>
      </w:r>
      <w:proofErr w:type="spellEnd"/>
      <w:r w:rsidRPr="00E162F4">
        <w:rPr>
          <w:rFonts w:ascii="Times New Roman" w:hAnsi="Times New Roman" w:cs="Times New Roman"/>
          <w:lang w:val="en-US"/>
        </w:rPr>
        <w:t xml:space="preserve">:  </w:t>
      </w:r>
      <w:r w:rsidR="001F5A54" w:rsidRPr="00E162F4">
        <w:rPr>
          <w:rFonts w:ascii="Times New Roman" w:hAnsi="Times New Roman" w:cs="Times New Roman"/>
          <w:lang w:val="en-US"/>
        </w:rPr>
        <w:t xml:space="preserve">Genetic Architecture of </w:t>
      </w:r>
      <w:r w:rsidR="00114DFA">
        <w:rPr>
          <w:rFonts w:ascii="Times New Roman" w:hAnsi="Times New Roman" w:cs="Times New Roman"/>
          <w:lang w:val="en-US"/>
        </w:rPr>
        <w:t xml:space="preserve">Resilience to Environmental Stressors in </w:t>
      </w:r>
      <w:r w:rsidR="001F5A54" w:rsidRPr="00E162F4">
        <w:rPr>
          <w:rFonts w:ascii="Times New Roman" w:hAnsi="Times New Roman" w:cs="Times New Roman"/>
          <w:lang w:val="en-US"/>
        </w:rPr>
        <w:t>Shellfish</w:t>
      </w:r>
      <w:r w:rsidR="00114DFA">
        <w:rPr>
          <w:rFonts w:ascii="Times New Roman" w:hAnsi="Times New Roman" w:cs="Times New Roman"/>
          <w:lang w:val="en-US"/>
        </w:rPr>
        <w:t xml:space="preserve"> </w:t>
      </w:r>
    </w:p>
    <w:p w14:paraId="455DD515" w14:textId="77777777" w:rsidR="001F5A54" w:rsidRPr="001F5A54" w:rsidRDefault="001F5A54" w:rsidP="001F5A54">
      <w:pPr>
        <w:spacing w:after="120" w:line="360" w:lineRule="auto"/>
        <w:contextualSpacing/>
        <w:jc w:val="both"/>
        <w:rPr>
          <w:rFonts w:ascii="Times New Roman" w:hAnsi="Times New Roman" w:cs="Times New Roman"/>
          <w:lang w:val="en-US"/>
        </w:rPr>
      </w:pPr>
    </w:p>
    <w:p w14:paraId="2158B9CE" w14:textId="77777777" w:rsidR="00A02126" w:rsidRPr="001F5A54" w:rsidRDefault="00A02126">
      <w:pPr>
        <w:rPr>
          <w:rFonts w:ascii="Times New Roman" w:hAnsi="Times New Roman" w:cs="Times New Roman"/>
        </w:rPr>
      </w:pPr>
      <w:r w:rsidRPr="001F5A54">
        <w:rPr>
          <w:rFonts w:ascii="Times New Roman" w:hAnsi="Times New Roman" w:cs="Times New Roman"/>
        </w:rPr>
        <w:t>Breve resumen del trabajo (&lt; 100 palabras):</w:t>
      </w:r>
    </w:p>
    <w:p w14:paraId="63DCDA44" w14:textId="37D71BBE" w:rsidR="00A3560F" w:rsidRPr="001F5A54" w:rsidRDefault="00A3560F">
      <w:pPr>
        <w:rPr>
          <w:rFonts w:ascii="Times New Roman" w:hAnsi="Times New Roman" w:cs="Times New Roman"/>
          <w:sz w:val="24"/>
          <w:szCs w:val="24"/>
        </w:rPr>
      </w:pPr>
      <w:r w:rsidRPr="001F5A54"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2CABD007" wp14:editId="686EFE9A">
                <wp:extent cx="6141720" cy="1805940"/>
                <wp:effectExtent l="0" t="0" r="11430" b="2286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1DC1C" w14:textId="60CEE827" w:rsidR="00A3560F" w:rsidRPr="00BE7D2D" w:rsidRDefault="00BE7D2D" w:rsidP="002D2171">
                            <w:pPr>
                              <w:jc w:val="both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bookmarkStart w:id="1" w:name="_Hlk177640371"/>
                            <w:r w:rsidRPr="005921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Bivalve aquaculture is an important industry for European coastal countries</w:t>
                            </w:r>
                            <w:r w:rsidR="00EA1C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 xml:space="preserve"> and is particularly important in Galicia</w:t>
                            </w:r>
                            <w:r w:rsidRPr="005921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 xml:space="preserve">, which produces various shellfish like mussels, clams and cockles. However, climate change threatens this sector through toxic episodes of phytoplankton origin or acute saline stress caused by increased rainfall, </w:t>
                            </w:r>
                            <w:r w:rsidR="00CB5C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leading to</w:t>
                            </w:r>
                            <w:r w:rsidR="00EA1C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 xml:space="preserve"> severe</w:t>
                            </w:r>
                            <w:r w:rsidRPr="005921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 xml:space="preserve"> mortality. This study aims to investigate the genetic factors that determine </w:t>
                            </w:r>
                            <w:r w:rsidR="00022F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resilience</w:t>
                            </w:r>
                            <w:r w:rsidR="00022F34" w:rsidRPr="005921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Pr="005921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to environmental stressors, which is crucial for </w:t>
                            </w:r>
                            <w:r w:rsidR="00022F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the development of </w:t>
                            </w:r>
                            <w:r w:rsidRPr="005921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sustainable breeding programs</w:t>
                            </w:r>
                            <w:r w:rsidRPr="005921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 xml:space="preserve">. </w:t>
                            </w:r>
                            <w:r w:rsidR="00A75C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The work will involve the use of</w:t>
                            </w:r>
                            <w:r w:rsidRPr="005921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5921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 xml:space="preserve">SNP </w:t>
                            </w:r>
                            <w:r w:rsidR="00A75C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>arrays</w:t>
                            </w:r>
                            <w:r w:rsidRPr="005921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"/>
                              </w:rPr>
                              <w:t xml:space="preserve"> to identify the genomic associations with phenotypes </w:t>
                            </w:r>
                            <w:r w:rsidRPr="005921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related to toxin accumulation and salinity tolerance in various bivalve species.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ABD00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3.6pt;height:14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">
                <v:textbox>
                  <w:txbxContent>
                    <w:p w14:paraId="0C61DC1C" w14:textId="60CEE827" w:rsidR="00A3560F" w:rsidRPr="00BE7D2D" w:rsidRDefault="00BE7D2D" w:rsidP="002D2171">
                      <w:pPr>
                        <w:jc w:val="both"/>
                        <w:rPr>
                          <w:rFonts w:ascii="Times New Roman" w:hAnsi="Times New Roman"/>
                          <w:lang w:val="en-US"/>
                        </w:rPr>
                      </w:pPr>
                      <w:bookmarkStart w:id="2" w:name="_Hlk177640371"/>
                      <w:r w:rsidRPr="0059218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"/>
                        </w:rPr>
                        <w:t>Bivalve aquaculture is an important industry for European coastal countries</w:t>
                      </w:r>
                      <w:r w:rsidR="00EA1C9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"/>
                        </w:rPr>
                        <w:t xml:space="preserve"> and is particularly important in Galicia</w:t>
                      </w:r>
                      <w:r w:rsidRPr="0059218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"/>
                        </w:rPr>
                        <w:t xml:space="preserve">, which produces various shellfish like mussels, clams and cockles. However, climate change threatens this sector through toxic episodes of phytoplankton origin or acute saline stress caused by increased rainfall, </w:t>
                      </w:r>
                      <w:r w:rsidR="00CB5C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"/>
                        </w:rPr>
                        <w:t>leading to</w:t>
                      </w:r>
                      <w:r w:rsidR="00EA1C9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"/>
                        </w:rPr>
                        <w:t xml:space="preserve"> severe</w:t>
                      </w:r>
                      <w:r w:rsidRPr="0059218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"/>
                        </w:rPr>
                        <w:t xml:space="preserve"> mortality. This study aims to investigate the genetic factors that determine </w:t>
                      </w:r>
                      <w:r w:rsidR="00022F3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"/>
                        </w:rPr>
                        <w:t>resilience</w:t>
                      </w:r>
                      <w:r w:rsidR="00022F34" w:rsidRPr="0059218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Pr="0059218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to environmental stressors, which is crucial for </w:t>
                      </w:r>
                      <w:r w:rsidR="00022F3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the development of </w:t>
                      </w:r>
                      <w:r w:rsidRPr="0059218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sustainable breeding programs</w:t>
                      </w:r>
                      <w:r w:rsidRPr="0059218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"/>
                        </w:rPr>
                        <w:t xml:space="preserve">. </w:t>
                      </w:r>
                      <w:r w:rsidR="00A75CB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The work will involve the use of</w:t>
                      </w:r>
                      <w:r w:rsidRPr="0059218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59218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"/>
                        </w:rPr>
                        <w:t xml:space="preserve">SNP </w:t>
                      </w:r>
                      <w:r w:rsidR="00A75CB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"/>
                        </w:rPr>
                        <w:t>arrays</w:t>
                      </w:r>
                      <w:r w:rsidRPr="0059218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"/>
                        </w:rPr>
                        <w:t xml:space="preserve"> to identify the genomic associations with phenotypes </w:t>
                      </w:r>
                      <w:r w:rsidRPr="0059218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related to toxin accumulation and salinity tolerance in various bivalve species.</w:t>
                      </w:r>
                      <w:bookmarkEnd w:id="2"/>
                    </w:p>
                  </w:txbxContent>
                </v:textbox>
                <w10:anchorlock/>
              </v:shape>
            </w:pict>
          </mc:Fallback>
        </mc:AlternateContent>
      </w:r>
    </w:p>
    <w:p w14:paraId="2AAE5904" w14:textId="5CC6A350" w:rsidR="00903642" w:rsidRPr="001F5A54" w:rsidRDefault="000F26F9" w:rsidP="00903642">
      <w:pPr>
        <w:rPr>
          <w:rFonts w:ascii="Times New Roman" w:hAnsi="Times New Roman" w:cs="Times New Roman"/>
        </w:rPr>
      </w:pPr>
      <w:r w:rsidRPr="001F5A54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F8FF6" wp14:editId="05B83E51">
                <wp:simplePos x="0" y="0"/>
                <wp:positionH relativeFrom="column">
                  <wp:posOffset>-11430</wp:posOffset>
                </wp:positionH>
                <wp:positionV relativeFrom="paragraph">
                  <wp:posOffset>166370</wp:posOffset>
                </wp:positionV>
                <wp:extent cx="6393180" cy="4472940"/>
                <wp:effectExtent l="0" t="0" r="26670" b="2286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447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CB5AB" w14:textId="77777777" w:rsidR="001A6EC9" w:rsidRPr="00592187" w:rsidRDefault="001A6EC9" w:rsidP="001A6EC9">
                            <w:pPr>
                              <w:spacing w:after="120" w:line="36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9218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LABORATORY ACTIVITIES:</w:t>
                            </w:r>
                          </w:p>
                          <w:p w14:paraId="0C5224C9" w14:textId="77777777" w:rsidR="001A6EC9" w:rsidRPr="00592187" w:rsidRDefault="001A6EC9" w:rsidP="001A6EC9">
                            <w:pPr>
                              <w:spacing w:after="120" w:line="36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9218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Dissection of various bivalve species for the collection of target organs</w:t>
                            </w:r>
                          </w:p>
                          <w:p w14:paraId="4659E752" w14:textId="77777777" w:rsidR="001A6EC9" w:rsidRPr="00592187" w:rsidRDefault="001A6EC9" w:rsidP="001A6EC9">
                            <w:pPr>
                              <w:spacing w:after="120" w:line="36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9218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Extraction of nucleic acid</w:t>
                            </w:r>
                          </w:p>
                          <w:p w14:paraId="020C0664" w14:textId="312A6FC2" w:rsidR="001A6EC9" w:rsidRPr="00592187" w:rsidRDefault="001A6EC9" w:rsidP="001A6EC9">
                            <w:pPr>
                              <w:spacing w:after="120" w:line="36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9218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Sample preparation for genotyping using multispecies SNP </w:t>
                            </w:r>
                            <w:r w:rsidR="000B0F6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array</w:t>
                            </w:r>
                          </w:p>
                          <w:p w14:paraId="225DD663" w14:textId="0CB97026" w:rsidR="001A6EC9" w:rsidRPr="00592187" w:rsidRDefault="001A6EC9" w:rsidP="001A6EC9">
                            <w:pPr>
                              <w:spacing w:after="120" w:line="36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9218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BIOINFORMATIC ANALYSIS</w:t>
                            </w:r>
                            <w:r w:rsidR="00F32952" w:rsidRPr="0059218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04F66651" w14:textId="440E2564" w:rsidR="001A6EC9" w:rsidRPr="00592187" w:rsidRDefault="001A6EC9" w:rsidP="001A6EC9">
                            <w:pPr>
                              <w:spacing w:after="120" w:line="36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9218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Quality </w:t>
                            </w:r>
                            <w:r w:rsidR="0023721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control</w:t>
                            </w:r>
                          </w:p>
                          <w:p w14:paraId="7BBFED71" w14:textId="57B38103" w:rsidR="001A6EC9" w:rsidRPr="0013311B" w:rsidRDefault="001A6EC9" w:rsidP="001A6EC9">
                            <w:pPr>
                              <w:spacing w:after="120" w:line="36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9218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Identification of SNPs specific to certain bivalve species</w:t>
                            </w:r>
                            <w:r w:rsidR="000B0F6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0D04F4DA" w14:textId="7B798366" w:rsidR="001A6EC9" w:rsidRPr="00592187" w:rsidRDefault="001A6EC9" w:rsidP="001A6EC9">
                            <w:pPr>
                              <w:spacing w:after="120" w:line="360" w:lineRule="auto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n-US" w:eastAsia="es-ES"/>
                              </w:rPr>
                            </w:pPr>
                            <w:r w:rsidRPr="00592187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n-US" w:eastAsia="es-ES"/>
                              </w:rPr>
                              <w:t>Analysis of heritabi</w:t>
                            </w:r>
                            <w:r w:rsidR="00F32952" w:rsidRPr="00592187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n-US" w:eastAsia="es-ES"/>
                              </w:rPr>
                              <w:t>lity</w:t>
                            </w:r>
                            <w:r w:rsidRPr="00592187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val="en-US" w:eastAsia="es-ES"/>
                              </w:rPr>
                              <w:t xml:space="preserve"> and genetic correlations for different environmental stressors, such as tolerance to salinity</w:t>
                            </w:r>
                          </w:p>
                          <w:p w14:paraId="0E1B63E5" w14:textId="530109D8" w:rsidR="00903642" w:rsidRPr="00592187" w:rsidRDefault="00F32952" w:rsidP="009036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9218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Family assignment and Genome-Wide Association Studies (GWAS), correlated with various environmental stress factors (such as toxin accumulation, salinity tolerance, etc.)</w:t>
                            </w:r>
                          </w:p>
                          <w:p w14:paraId="64136E42" w14:textId="77777777" w:rsidR="00592187" w:rsidRPr="00261184" w:rsidRDefault="00592187">
                            <w:pP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F8FF6" id="_x0000_s1027" type="#_x0000_t202" style="position:absolute;margin-left:-.9pt;margin-top:13.1pt;width:503.4pt;height:3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">
                <v:textbox>
                  <w:txbxContent>
                    <w:p w14:paraId="357CB5AB" w14:textId="77777777" w:rsidR="001A6EC9" w:rsidRPr="00592187" w:rsidRDefault="001A6EC9" w:rsidP="001A6EC9">
                      <w:pPr>
                        <w:spacing w:after="120" w:line="36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59218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LABORATORY ACTIVITIES:</w:t>
                      </w:r>
                    </w:p>
                    <w:p w14:paraId="0C5224C9" w14:textId="77777777" w:rsidR="001A6EC9" w:rsidRPr="00592187" w:rsidRDefault="001A6EC9" w:rsidP="001A6EC9">
                      <w:pPr>
                        <w:spacing w:after="120" w:line="36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59218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Dissection of various bivalve species for the collection of target organs</w:t>
                      </w:r>
                    </w:p>
                    <w:p w14:paraId="4659E752" w14:textId="77777777" w:rsidR="001A6EC9" w:rsidRPr="00592187" w:rsidRDefault="001A6EC9" w:rsidP="001A6EC9">
                      <w:pPr>
                        <w:spacing w:after="120" w:line="36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59218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Extraction of nucleic acid</w:t>
                      </w:r>
                    </w:p>
                    <w:p w14:paraId="020C0664" w14:textId="312A6FC2" w:rsidR="001A6EC9" w:rsidRPr="00592187" w:rsidRDefault="001A6EC9" w:rsidP="001A6EC9">
                      <w:pPr>
                        <w:spacing w:after="120" w:line="36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59218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Sample preparation for genotyping using multispecies SNP </w:t>
                      </w:r>
                      <w:r w:rsidR="000B0F6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array</w:t>
                      </w:r>
                    </w:p>
                    <w:p w14:paraId="225DD663" w14:textId="0CB97026" w:rsidR="001A6EC9" w:rsidRPr="00592187" w:rsidRDefault="001A6EC9" w:rsidP="001A6EC9">
                      <w:pPr>
                        <w:spacing w:after="120" w:line="36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59218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BIOINFORMATIC ANALYSIS</w:t>
                      </w:r>
                      <w:r w:rsidR="00F32952" w:rsidRPr="0059218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14:paraId="04F66651" w14:textId="440E2564" w:rsidR="001A6EC9" w:rsidRPr="00592187" w:rsidRDefault="001A6EC9" w:rsidP="001A6EC9">
                      <w:pPr>
                        <w:spacing w:after="120" w:line="36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59218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Quality </w:t>
                      </w:r>
                      <w:r w:rsidR="0023721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control</w:t>
                      </w:r>
                    </w:p>
                    <w:p w14:paraId="7BBFED71" w14:textId="57B38103" w:rsidR="001A6EC9" w:rsidRPr="0013311B" w:rsidRDefault="001A6EC9" w:rsidP="001A6EC9">
                      <w:pPr>
                        <w:spacing w:after="120" w:line="36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59218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Identification of SNPs specific to certain bivalve species</w:t>
                      </w:r>
                      <w:r w:rsidR="000B0F6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0D04F4DA" w14:textId="7B798366" w:rsidR="001A6EC9" w:rsidRPr="00592187" w:rsidRDefault="001A6EC9" w:rsidP="001A6EC9">
                      <w:pPr>
                        <w:spacing w:after="120" w:line="360" w:lineRule="auto"/>
                        <w:jc w:val="both"/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n-US" w:eastAsia="es-ES"/>
                        </w:rPr>
                      </w:pPr>
                      <w:r w:rsidRPr="00592187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n-US" w:eastAsia="es-ES"/>
                        </w:rPr>
                        <w:t>Analysis of heritabi</w:t>
                      </w:r>
                      <w:r w:rsidR="00F32952" w:rsidRPr="00592187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n-US" w:eastAsia="es-ES"/>
                        </w:rPr>
                        <w:t>lity</w:t>
                      </w:r>
                      <w:r w:rsidRPr="00592187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n-US" w:eastAsia="es-ES"/>
                        </w:rPr>
                        <w:t xml:space="preserve"> and genetic correlations for different environmental stressors, such as tolerance to salinity</w:t>
                      </w:r>
                    </w:p>
                    <w:p w14:paraId="0E1B63E5" w14:textId="530109D8" w:rsidR="00903642" w:rsidRPr="00592187" w:rsidRDefault="00F32952" w:rsidP="009036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59218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Family assignment and Genome-Wide Association Studies (GWAS), correlated with various environmental stress factors (such as toxin accumulation, salinity tolerance, etc.)</w:t>
                      </w:r>
                    </w:p>
                    <w:p w14:paraId="64136E42" w14:textId="77777777" w:rsidR="00592187" w:rsidRPr="00261184" w:rsidRDefault="00592187">
                      <w:pPr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903642" w:rsidRPr="001F5A54">
        <w:rPr>
          <w:rFonts w:ascii="Times New Roman" w:hAnsi="Times New Roman" w:cs="Times New Roman"/>
        </w:rPr>
        <w:t>Actividades a desarrollar</w:t>
      </w:r>
      <w:proofErr w:type="gramEnd"/>
      <w:r w:rsidR="00903642" w:rsidRPr="001F5A54">
        <w:rPr>
          <w:rFonts w:ascii="Times New Roman" w:hAnsi="Times New Roman" w:cs="Times New Roman"/>
        </w:rPr>
        <w:t>:</w:t>
      </w:r>
    </w:p>
    <w:p w14:paraId="7D99C105" w14:textId="78E3F8A4" w:rsidR="00903642" w:rsidRPr="001F5A54" w:rsidRDefault="00903642" w:rsidP="00903642">
      <w:pPr>
        <w:rPr>
          <w:rFonts w:ascii="Times New Roman" w:hAnsi="Times New Roman" w:cs="Times New Roman"/>
        </w:rPr>
      </w:pPr>
    </w:p>
    <w:p w14:paraId="0E8EE377" w14:textId="77777777" w:rsidR="00903642" w:rsidRPr="001F5A54" w:rsidRDefault="00903642">
      <w:pPr>
        <w:rPr>
          <w:rFonts w:ascii="Times New Roman" w:hAnsi="Times New Roman" w:cs="Times New Roman"/>
        </w:rPr>
      </w:pPr>
    </w:p>
    <w:sectPr w:rsidR="00903642" w:rsidRPr="001F5A54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23471"/>
    <w:multiLevelType w:val="hybridMultilevel"/>
    <w:tmpl w:val="E7EE406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50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81"/>
    <w:rsid w:val="00022F34"/>
    <w:rsid w:val="000B0F69"/>
    <w:rsid w:val="000D459C"/>
    <w:rsid w:val="000F26F9"/>
    <w:rsid w:val="00114DFA"/>
    <w:rsid w:val="0013311B"/>
    <w:rsid w:val="001A6EC9"/>
    <w:rsid w:val="001F5A54"/>
    <w:rsid w:val="002368BF"/>
    <w:rsid w:val="00237217"/>
    <w:rsid w:val="00261184"/>
    <w:rsid w:val="002B282D"/>
    <w:rsid w:val="002D04B1"/>
    <w:rsid w:val="002D2171"/>
    <w:rsid w:val="0033129E"/>
    <w:rsid w:val="003E141B"/>
    <w:rsid w:val="00592187"/>
    <w:rsid w:val="00601D07"/>
    <w:rsid w:val="00692E7F"/>
    <w:rsid w:val="007370C2"/>
    <w:rsid w:val="00842799"/>
    <w:rsid w:val="00843FF1"/>
    <w:rsid w:val="00903642"/>
    <w:rsid w:val="00967861"/>
    <w:rsid w:val="00971928"/>
    <w:rsid w:val="00976757"/>
    <w:rsid w:val="00A02126"/>
    <w:rsid w:val="00A3560F"/>
    <w:rsid w:val="00A445A6"/>
    <w:rsid w:val="00A75CBD"/>
    <w:rsid w:val="00B06581"/>
    <w:rsid w:val="00B10AC1"/>
    <w:rsid w:val="00BA2B4F"/>
    <w:rsid w:val="00BD7C38"/>
    <w:rsid w:val="00BE7D2D"/>
    <w:rsid w:val="00C07291"/>
    <w:rsid w:val="00C33F38"/>
    <w:rsid w:val="00C437DB"/>
    <w:rsid w:val="00CB5C00"/>
    <w:rsid w:val="00E162F4"/>
    <w:rsid w:val="00E7555D"/>
    <w:rsid w:val="00EA1C98"/>
    <w:rsid w:val="00F14C1E"/>
    <w:rsid w:val="00F32952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B053D"/>
  <w15:docId w15:val="{C8F25F77-C483-4639-B501-CE2D41E3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23721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B0F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B0F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0F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0F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0F69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F26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2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Diego Robledo</cp:lastModifiedBy>
  <cp:revision>16</cp:revision>
  <dcterms:created xsi:type="dcterms:W3CDTF">2024-09-19T10:15:00Z</dcterms:created>
  <dcterms:modified xsi:type="dcterms:W3CDTF">2024-09-26T12:46:00Z</dcterms:modified>
</cp:coreProperties>
</file>